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52" w:rsidRPr="00206A33" w:rsidRDefault="00CF0806">
      <w:pPr>
        <w:widowControl/>
        <w:rPr>
          <w:rFonts w:ascii="Arial" w:hAnsi="Arial"/>
          <w:b/>
          <w:bCs/>
          <w:sz w:val="22"/>
          <w:szCs w:val="22"/>
        </w:rPr>
      </w:pPr>
      <w:r w:rsidRPr="00206A33">
        <w:rPr>
          <w:rFonts w:ascii="Arial" w:hAnsi="Arial"/>
          <w:b/>
          <w:bCs/>
          <w:sz w:val="22"/>
          <w:szCs w:val="22"/>
        </w:rPr>
        <w:t>Minutes of Regular Monthly Meeting</w:t>
      </w:r>
    </w:p>
    <w:p w:rsidR="00676F52" w:rsidRPr="00206A33" w:rsidRDefault="00676F52">
      <w:pPr>
        <w:widowControl/>
        <w:rPr>
          <w:rFonts w:ascii="Arial" w:hAnsi="Arial"/>
          <w:b/>
          <w:bCs/>
          <w:sz w:val="22"/>
          <w:szCs w:val="22"/>
        </w:rPr>
      </w:pPr>
    </w:p>
    <w:p w:rsidR="00676F52" w:rsidRPr="00206A33" w:rsidRDefault="00CF0806">
      <w:pPr>
        <w:widowControl/>
        <w:rPr>
          <w:rFonts w:ascii="Arial" w:hAnsi="Arial"/>
          <w:b/>
          <w:bCs/>
          <w:sz w:val="22"/>
          <w:szCs w:val="22"/>
        </w:rPr>
      </w:pPr>
      <w:r w:rsidRPr="00206A33">
        <w:rPr>
          <w:rFonts w:ascii="Arial" w:hAnsi="Arial"/>
          <w:b/>
          <w:bCs/>
          <w:sz w:val="22"/>
          <w:szCs w:val="22"/>
        </w:rPr>
        <w:t>The Board of Trustees</w:t>
      </w:r>
    </w:p>
    <w:p w:rsidR="00676F52" w:rsidRPr="00206A33" w:rsidRDefault="00CF0806">
      <w:pPr>
        <w:widowControl/>
        <w:rPr>
          <w:sz w:val="22"/>
          <w:szCs w:val="22"/>
        </w:rPr>
      </w:pPr>
      <w:r w:rsidRPr="00206A33">
        <w:rPr>
          <w:rFonts w:ascii="Arial" w:hAnsi="Arial"/>
          <w:b/>
          <w:bCs/>
          <w:sz w:val="22"/>
          <w:szCs w:val="22"/>
        </w:rPr>
        <w:t>Tate County School District</w:t>
      </w:r>
    </w:p>
    <w:p w:rsidR="00676F52" w:rsidRPr="00206A33" w:rsidRDefault="00676F52">
      <w:pPr>
        <w:widowControl/>
        <w:rPr>
          <w:sz w:val="22"/>
          <w:szCs w:val="22"/>
        </w:rPr>
      </w:pPr>
    </w:p>
    <w:p w:rsidR="00676F52" w:rsidRPr="00206A33" w:rsidRDefault="00CF0806">
      <w:pPr>
        <w:widowControl/>
        <w:rPr>
          <w:sz w:val="22"/>
          <w:szCs w:val="22"/>
        </w:rPr>
      </w:pPr>
      <w:r w:rsidRPr="00206A33">
        <w:rPr>
          <w:noProof/>
          <w:sz w:val="22"/>
          <w:szCs w:val="22"/>
        </w:rPr>
        <w:pict>
          <v:line id="_x0000_s1026" style="position:absolute;z-index:1" from="0,3pt" to="6in,3pt" strokecolor="gray" strokeweight="3pt"/>
        </w:pict>
      </w:r>
    </w:p>
    <w:p w:rsidR="00676F52" w:rsidRPr="00206A33" w:rsidRDefault="00676F52">
      <w:pPr>
        <w:widowControl/>
        <w:rPr>
          <w:sz w:val="22"/>
          <w:szCs w:val="22"/>
        </w:rPr>
      </w:pPr>
    </w:p>
    <w:p w:rsidR="00676F52" w:rsidRDefault="00CF0806">
      <w:pPr>
        <w:widowControl/>
        <w:rPr>
          <w:sz w:val="22"/>
          <w:szCs w:val="22"/>
        </w:rPr>
      </w:pPr>
      <w:r w:rsidRPr="00206A33">
        <w:rPr>
          <w:sz w:val="22"/>
          <w:szCs w:val="22"/>
        </w:rPr>
        <w:t xml:space="preserve">A Regular Monthly Meeting of the Board of Trustees of Tate County School District was held </w:t>
      </w:r>
      <w:r w:rsidR="0077505C" w:rsidRPr="00206A33">
        <w:rPr>
          <w:sz w:val="22"/>
          <w:szCs w:val="22"/>
        </w:rPr>
        <w:t>Tuesday, November 8, 2016</w:t>
      </w:r>
      <w:r w:rsidRPr="00206A33">
        <w:rPr>
          <w:sz w:val="22"/>
          <w:szCs w:val="22"/>
        </w:rPr>
        <w:t>, beginning at 6:00 PM in the Tate County School Board Boardroom.</w:t>
      </w:r>
    </w:p>
    <w:p w:rsidR="00206A33" w:rsidRDefault="00206A33">
      <w:pPr>
        <w:widowControl/>
        <w:rPr>
          <w:sz w:val="22"/>
          <w:szCs w:val="22"/>
        </w:rPr>
      </w:pPr>
    </w:p>
    <w:p w:rsidR="00206A33" w:rsidRPr="00206A33" w:rsidRDefault="00206A33" w:rsidP="00206A33">
      <w:pPr>
        <w:widowControl/>
        <w:rPr>
          <w:sz w:val="22"/>
          <w:szCs w:val="22"/>
        </w:rPr>
      </w:pPr>
      <w:r w:rsidRPr="00206A33">
        <w:rPr>
          <w:sz w:val="22"/>
          <w:szCs w:val="22"/>
          <w:u w:val="single"/>
        </w:rPr>
        <w:t>Members Present:</w:t>
      </w:r>
      <w:r w:rsidRPr="00206A33">
        <w:rPr>
          <w:sz w:val="22"/>
          <w:szCs w:val="22"/>
        </w:rPr>
        <w:tab/>
      </w:r>
      <w:r w:rsidRPr="00206A33">
        <w:rPr>
          <w:sz w:val="22"/>
          <w:szCs w:val="22"/>
        </w:rPr>
        <w:tab/>
      </w:r>
      <w:r w:rsidRPr="00206A33">
        <w:rPr>
          <w:sz w:val="22"/>
          <w:szCs w:val="22"/>
          <w:u w:val="single"/>
        </w:rPr>
        <w:t>Others Present:</w:t>
      </w:r>
    </w:p>
    <w:p w:rsidR="00206A33" w:rsidRPr="00206A33" w:rsidRDefault="00206A33" w:rsidP="00206A33">
      <w:pPr>
        <w:widowControl/>
        <w:rPr>
          <w:sz w:val="22"/>
          <w:szCs w:val="22"/>
        </w:rPr>
      </w:pPr>
      <w:r w:rsidRPr="00206A33">
        <w:rPr>
          <w:sz w:val="22"/>
          <w:szCs w:val="22"/>
        </w:rPr>
        <w:t>Heather Ashe, President</w:t>
      </w:r>
      <w:r w:rsidRPr="00206A33">
        <w:rPr>
          <w:sz w:val="22"/>
          <w:szCs w:val="22"/>
        </w:rPr>
        <w:tab/>
      </w:r>
      <w:r w:rsidRPr="00206A33">
        <w:rPr>
          <w:sz w:val="22"/>
          <w:szCs w:val="22"/>
        </w:rPr>
        <w:tab/>
        <w:t xml:space="preserve">Dr. Daryl </w:t>
      </w:r>
      <w:proofErr w:type="spellStart"/>
      <w:r w:rsidRPr="00206A33">
        <w:rPr>
          <w:sz w:val="22"/>
          <w:szCs w:val="22"/>
        </w:rPr>
        <w:t>Scoggin</w:t>
      </w:r>
      <w:proofErr w:type="spellEnd"/>
      <w:r w:rsidRPr="00206A33">
        <w:rPr>
          <w:sz w:val="22"/>
          <w:szCs w:val="22"/>
        </w:rPr>
        <w:t>, Superintendent of Education</w:t>
      </w:r>
    </w:p>
    <w:p w:rsidR="00206A33" w:rsidRPr="00206A33" w:rsidRDefault="00206A33" w:rsidP="00206A33">
      <w:pPr>
        <w:widowControl/>
        <w:rPr>
          <w:sz w:val="22"/>
          <w:szCs w:val="22"/>
        </w:rPr>
      </w:pPr>
      <w:r w:rsidRPr="00206A33">
        <w:rPr>
          <w:sz w:val="22"/>
          <w:szCs w:val="22"/>
        </w:rPr>
        <w:t>Brandy Crockett, Secretary</w:t>
      </w:r>
      <w:r w:rsidRPr="00206A33">
        <w:rPr>
          <w:sz w:val="22"/>
          <w:szCs w:val="22"/>
        </w:rPr>
        <w:tab/>
        <w:t>John Lamar, Attorney representing Lamar &amp; Hannaford, P.A.</w:t>
      </w:r>
    </w:p>
    <w:p w:rsidR="00206A33" w:rsidRPr="00206A33" w:rsidRDefault="00206A33" w:rsidP="00206A33">
      <w:pPr>
        <w:widowControl/>
        <w:rPr>
          <w:sz w:val="22"/>
          <w:szCs w:val="22"/>
        </w:rPr>
      </w:pPr>
      <w:r w:rsidRPr="00206A33">
        <w:rPr>
          <w:sz w:val="22"/>
          <w:szCs w:val="22"/>
        </w:rPr>
        <w:t>Malinda White</w:t>
      </w:r>
      <w:r w:rsidRPr="00206A33">
        <w:rPr>
          <w:sz w:val="22"/>
          <w:szCs w:val="22"/>
        </w:rPr>
        <w:tab/>
      </w:r>
      <w:r w:rsidRPr="00206A33">
        <w:rPr>
          <w:sz w:val="22"/>
          <w:szCs w:val="22"/>
        </w:rPr>
        <w:tab/>
      </w:r>
      <w:r w:rsidRPr="00206A33">
        <w:rPr>
          <w:sz w:val="22"/>
          <w:szCs w:val="22"/>
        </w:rPr>
        <w:tab/>
        <w:t>Alee’ Dixon, Deputy Superintendent</w:t>
      </w:r>
    </w:p>
    <w:p w:rsidR="00206A33" w:rsidRPr="00206A33" w:rsidRDefault="00206A33" w:rsidP="00206A33">
      <w:pPr>
        <w:widowControl/>
        <w:rPr>
          <w:sz w:val="22"/>
          <w:szCs w:val="22"/>
        </w:rPr>
      </w:pPr>
      <w:r w:rsidRPr="00206A33">
        <w:rPr>
          <w:sz w:val="22"/>
          <w:szCs w:val="22"/>
        </w:rPr>
        <w:t>Martha Jeffries</w:t>
      </w:r>
      <w:r w:rsidRPr="00206A33">
        <w:rPr>
          <w:sz w:val="22"/>
          <w:szCs w:val="22"/>
        </w:rPr>
        <w:tab/>
      </w:r>
      <w:r w:rsidRPr="00206A33">
        <w:rPr>
          <w:sz w:val="22"/>
          <w:szCs w:val="22"/>
        </w:rPr>
        <w:tab/>
      </w:r>
      <w:r w:rsidRPr="00206A33">
        <w:rPr>
          <w:sz w:val="22"/>
          <w:szCs w:val="22"/>
        </w:rPr>
        <w:tab/>
        <w:t>Amy Williams, Federal Programs Director</w:t>
      </w:r>
    </w:p>
    <w:p w:rsidR="00206A33" w:rsidRPr="00206A33" w:rsidRDefault="00206A33" w:rsidP="00206A33">
      <w:pPr>
        <w:widowControl/>
        <w:rPr>
          <w:sz w:val="22"/>
          <w:szCs w:val="22"/>
        </w:rPr>
      </w:pPr>
      <w:r w:rsidRPr="00206A33">
        <w:rPr>
          <w:sz w:val="22"/>
          <w:szCs w:val="22"/>
        </w:rPr>
        <w:tab/>
      </w:r>
      <w:r w:rsidRPr="00206A33">
        <w:rPr>
          <w:sz w:val="22"/>
          <w:szCs w:val="22"/>
        </w:rPr>
        <w:tab/>
      </w:r>
      <w:r w:rsidRPr="00206A33">
        <w:rPr>
          <w:sz w:val="22"/>
          <w:szCs w:val="22"/>
        </w:rPr>
        <w:tab/>
      </w:r>
      <w:r>
        <w:rPr>
          <w:sz w:val="22"/>
          <w:szCs w:val="22"/>
        </w:rPr>
        <w:tab/>
      </w:r>
      <w:r w:rsidRPr="00206A33">
        <w:rPr>
          <w:sz w:val="22"/>
          <w:szCs w:val="22"/>
        </w:rPr>
        <w:t>Kristie Foster, Special Education Director</w:t>
      </w:r>
    </w:p>
    <w:p w:rsidR="00206A33" w:rsidRPr="00206A33" w:rsidRDefault="00206A33" w:rsidP="00206A33">
      <w:pPr>
        <w:widowControl/>
        <w:tabs>
          <w:tab w:val="left" w:pos="720"/>
          <w:tab w:val="left" w:pos="1440"/>
          <w:tab w:val="left" w:pos="2160"/>
          <w:tab w:val="left" w:pos="2880"/>
          <w:tab w:val="left" w:pos="3600"/>
          <w:tab w:val="left" w:pos="4320"/>
          <w:tab w:val="left" w:pos="5040"/>
          <w:tab w:val="left" w:pos="5760"/>
          <w:tab w:val="left" w:pos="6151"/>
        </w:tabs>
        <w:rPr>
          <w:sz w:val="22"/>
          <w:szCs w:val="22"/>
        </w:rPr>
      </w:pPr>
      <w:r w:rsidRPr="00206A33">
        <w:rPr>
          <w:sz w:val="22"/>
          <w:szCs w:val="22"/>
        </w:rPr>
        <w:tab/>
      </w:r>
      <w:r w:rsidRPr="00206A33">
        <w:rPr>
          <w:sz w:val="22"/>
          <w:szCs w:val="22"/>
        </w:rPr>
        <w:tab/>
      </w:r>
      <w:r w:rsidRPr="00206A33">
        <w:rPr>
          <w:sz w:val="22"/>
          <w:szCs w:val="22"/>
        </w:rPr>
        <w:tab/>
      </w:r>
      <w:r w:rsidRPr="00206A33">
        <w:rPr>
          <w:sz w:val="22"/>
          <w:szCs w:val="22"/>
        </w:rPr>
        <w:tab/>
        <w:t>Sandy Patton, Business Manager</w:t>
      </w:r>
      <w:r w:rsidRPr="00206A33">
        <w:rPr>
          <w:sz w:val="22"/>
          <w:szCs w:val="22"/>
        </w:rPr>
        <w:tab/>
      </w:r>
    </w:p>
    <w:p w:rsidR="00206A33" w:rsidRPr="00206A33" w:rsidRDefault="00206A33" w:rsidP="00206A33">
      <w:pPr>
        <w:widowControl/>
        <w:ind w:left="2160" w:firstLine="720"/>
        <w:rPr>
          <w:sz w:val="22"/>
          <w:szCs w:val="22"/>
        </w:rPr>
      </w:pPr>
      <w:r w:rsidRPr="00206A33">
        <w:rPr>
          <w:sz w:val="22"/>
          <w:szCs w:val="22"/>
        </w:rPr>
        <w:t>Melissa Wallace, School Board Clerk</w:t>
      </w:r>
    </w:p>
    <w:p w:rsidR="00206A33" w:rsidRPr="00206A33" w:rsidRDefault="00206A33" w:rsidP="00206A33">
      <w:pPr>
        <w:widowControl/>
        <w:ind w:left="2160" w:firstLine="720"/>
        <w:rPr>
          <w:sz w:val="22"/>
          <w:szCs w:val="22"/>
        </w:rPr>
      </w:pPr>
      <w:r w:rsidRPr="00206A33">
        <w:rPr>
          <w:sz w:val="22"/>
          <w:szCs w:val="22"/>
        </w:rPr>
        <w:t xml:space="preserve">Brett Brown, </w:t>
      </w:r>
      <w:proofErr w:type="gramStart"/>
      <w:r w:rsidRPr="00206A33">
        <w:rPr>
          <w:sz w:val="22"/>
          <w:szCs w:val="22"/>
        </w:rPr>
        <w:t>The</w:t>
      </w:r>
      <w:proofErr w:type="gramEnd"/>
      <w:r w:rsidRPr="00206A33">
        <w:rPr>
          <w:sz w:val="22"/>
          <w:szCs w:val="22"/>
        </w:rPr>
        <w:t xml:space="preserve"> Democrat Reporter</w:t>
      </w:r>
    </w:p>
    <w:p w:rsidR="00206A33" w:rsidRPr="00206A33" w:rsidRDefault="00206A33">
      <w:pPr>
        <w:widowControl/>
        <w:rPr>
          <w:sz w:val="22"/>
          <w:szCs w:val="22"/>
        </w:rPr>
      </w:pPr>
    </w:p>
    <w:p w:rsidR="00676F52" w:rsidRPr="00206A33" w:rsidRDefault="00676F52">
      <w:pPr>
        <w:widowControl/>
        <w:rPr>
          <w:sz w:val="22"/>
          <w:szCs w:val="22"/>
        </w:rPr>
      </w:pPr>
    </w:p>
    <w:tbl>
      <w:tblPr>
        <w:tblW w:w="4750" w:type="pct"/>
        <w:tblCellSpacing w:w="15" w:type="dxa"/>
        <w:tblInd w:w="60" w:type="dxa"/>
        <w:tblCellMar>
          <w:top w:w="30" w:type="dxa"/>
          <w:left w:w="30" w:type="dxa"/>
          <w:bottom w:w="30" w:type="dxa"/>
          <w:right w:w="30" w:type="dxa"/>
        </w:tblCellMar>
        <w:tblLook w:val="0000" w:firstRow="0" w:lastRow="0" w:firstColumn="0" w:lastColumn="0" w:noHBand="0" w:noVBand="0"/>
      </w:tblPr>
      <w:tblGrid>
        <w:gridCol w:w="613"/>
        <w:gridCol w:w="345"/>
        <w:gridCol w:w="346"/>
        <w:gridCol w:w="8271"/>
        <w:gridCol w:w="115"/>
      </w:tblGrid>
      <w:tr w:rsidR="00206A33" w:rsidRPr="00206A33" w:rsidTr="00206A33">
        <w:trPr>
          <w:tblCellSpacing w:w="15" w:type="dxa"/>
        </w:trPr>
        <w:tc>
          <w:tcPr>
            <w:tcW w:w="294" w:type="pct"/>
            <w:tcBorders>
              <w:top w:val="nil"/>
              <w:left w:val="nil"/>
              <w:bottom w:val="nil"/>
              <w:right w:val="nil"/>
            </w:tcBorders>
          </w:tcPr>
          <w:p w:rsidR="00000000" w:rsidRPr="00206A33" w:rsidRDefault="00CF0806">
            <w:pPr>
              <w:widowControl/>
              <w:jc w:val="right"/>
              <w:rPr>
                <w:sz w:val="22"/>
                <w:szCs w:val="22"/>
              </w:rPr>
            </w:pPr>
            <w:r w:rsidRPr="00206A33">
              <w:rPr>
                <w:sz w:val="22"/>
                <w:szCs w:val="22"/>
              </w:rPr>
              <w:t>I.</w:t>
            </w:r>
          </w:p>
        </w:tc>
        <w:tc>
          <w:tcPr>
            <w:tcW w:w="4603" w:type="pct"/>
            <w:gridSpan w:val="3"/>
            <w:tcBorders>
              <w:top w:val="nil"/>
              <w:left w:val="nil"/>
              <w:bottom w:val="nil"/>
              <w:right w:val="nil"/>
            </w:tcBorders>
          </w:tcPr>
          <w:p w:rsidR="00000000" w:rsidRPr="00206A33" w:rsidRDefault="00CF0806">
            <w:pPr>
              <w:widowControl/>
              <w:rPr>
                <w:sz w:val="22"/>
                <w:szCs w:val="22"/>
              </w:rPr>
            </w:pPr>
            <w:r w:rsidRPr="00206A33">
              <w:rPr>
                <w:b/>
                <w:sz w:val="22"/>
                <w:szCs w:val="22"/>
                <w:u w:val="single"/>
              </w:rPr>
              <w:t>Call to Order</w:t>
            </w:r>
          </w:p>
        </w:tc>
        <w:tc>
          <w:tcPr>
            <w:tcW w:w="37" w:type="pct"/>
            <w:tcBorders>
              <w:top w:val="nil"/>
              <w:left w:val="nil"/>
              <w:bottom w:val="nil"/>
              <w:right w:val="nil"/>
            </w:tcBorders>
          </w:tcPr>
          <w:p w:rsidR="00000000" w:rsidRPr="00206A33" w:rsidRDefault="00CF0806">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A.</w:t>
            </w:r>
          </w:p>
        </w:tc>
        <w:tc>
          <w:tcPr>
            <w:tcW w:w="4439" w:type="pct"/>
            <w:gridSpan w:val="2"/>
            <w:tcBorders>
              <w:top w:val="nil"/>
              <w:left w:val="nil"/>
              <w:bottom w:val="nil"/>
              <w:right w:val="nil"/>
            </w:tcBorders>
          </w:tcPr>
          <w:p w:rsidR="00206A33" w:rsidRPr="00C8377C" w:rsidRDefault="00206A33" w:rsidP="00206A33">
            <w:pPr>
              <w:widowControl/>
              <w:rPr>
                <w:sz w:val="22"/>
                <w:szCs w:val="22"/>
              </w:rPr>
            </w:pPr>
            <w:r>
              <w:rPr>
                <w:sz w:val="22"/>
                <w:szCs w:val="22"/>
              </w:rPr>
              <w:t>The President c</w:t>
            </w:r>
            <w:r w:rsidRPr="007A1586">
              <w:rPr>
                <w:sz w:val="22"/>
                <w:szCs w:val="22"/>
              </w:rPr>
              <w:t>all</w:t>
            </w:r>
            <w:r>
              <w:rPr>
                <w:sz w:val="22"/>
                <w:szCs w:val="22"/>
              </w:rPr>
              <w:t>ed</w:t>
            </w:r>
            <w:r w:rsidRPr="007A1586">
              <w:rPr>
                <w:sz w:val="22"/>
                <w:szCs w:val="22"/>
              </w:rPr>
              <w:t xml:space="preserve"> </w:t>
            </w:r>
            <w:r>
              <w:rPr>
                <w:sz w:val="22"/>
                <w:szCs w:val="22"/>
              </w:rPr>
              <w:t>the meeting to order at 6:00 p.m., w</w:t>
            </w:r>
            <w:r w:rsidRPr="007A1586">
              <w:rPr>
                <w:sz w:val="22"/>
                <w:szCs w:val="22"/>
              </w:rPr>
              <w:t>elcome</w:t>
            </w:r>
            <w:r>
              <w:rPr>
                <w:sz w:val="22"/>
                <w:szCs w:val="22"/>
              </w:rPr>
              <w:t>d all present</w:t>
            </w:r>
            <w:r w:rsidRPr="007A1586">
              <w:rPr>
                <w:sz w:val="22"/>
                <w:szCs w:val="22"/>
              </w:rPr>
              <w:t xml:space="preserve"> and</w:t>
            </w:r>
            <w:r>
              <w:rPr>
                <w:sz w:val="22"/>
                <w:szCs w:val="22"/>
              </w:rPr>
              <w:t xml:space="preserve"> led the</w:t>
            </w:r>
            <w:r w:rsidRPr="007A1586">
              <w:rPr>
                <w:sz w:val="22"/>
                <w:szCs w:val="22"/>
              </w:rPr>
              <w:t xml:space="preserve"> Invocation</w:t>
            </w:r>
            <w:r>
              <w:rPr>
                <w:sz w:val="22"/>
                <w:szCs w:val="22"/>
              </w:rPr>
              <w:t>.</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B.</w:t>
            </w:r>
          </w:p>
        </w:tc>
        <w:tc>
          <w:tcPr>
            <w:tcW w:w="4439" w:type="pct"/>
            <w:gridSpan w:val="2"/>
            <w:tcBorders>
              <w:top w:val="nil"/>
              <w:left w:val="nil"/>
              <w:bottom w:val="nil"/>
              <w:right w:val="nil"/>
            </w:tcBorders>
          </w:tcPr>
          <w:p w:rsidR="00206A33" w:rsidRPr="00206A33" w:rsidRDefault="00206A33" w:rsidP="00206A33">
            <w:pPr>
              <w:widowControl/>
              <w:rPr>
                <w:sz w:val="22"/>
                <w:szCs w:val="22"/>
              </w:rPr>
            </w:pPr>
            <w:r w:rsidRPr="00206A33">
              <w:rPr>
                <w:sz w:val="22"/>
                <w:szCs w:val="22"/>
              </w:rPr>
              <w:t>Pledge of Allegiance</w:t>
            </w:r>
            <w:r>
              <w:rPr>
                <w:sz w:val="22"/>
                <w:szCs w:val="22"/>
              </w:rPr>
              <w:t xml:space="preserve"> was</w:t>
            </w:r>
            <w:r w:rsidRPr="00206A33">
              <w:rPr>
                <w:sz w:val="22"/>
                <w:szCs w:val="22"/>
              </w:rPr>
              <w:t xml:space="preserve"> led by Talan Houston and Emily Johnson, Students at Strayhorn Elementary School</w:t>
            </w:r>
            <w:r>
              <w:rPr>
                <w:sz w:val="22"/>
                <w:szCs w:val="22"/>
              </w:rPr>
              <w:t>.</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II.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Roll Call</w:t>
            </w:r>
          </w:p>
          <w:p w:rsidR="00206A33" w:rsidRPr="00206A33" w:rsidRDefault="00206A33" w:rsidP="00206A33">
            <w:pPr>
              <w:widowControl/>
              <w:rPr>
                <w:sz w:val="22"/>
                <w:szCs w:val="22"/>
              </w:rPr>
            </w:pPr>
            <w:r w:rsidRPr="00206A33">
              <w:rPr>
                <w:sz w:val="22"/>
                <w:szCs w:val="22"/>
              </w:rPr>
              <w:t>Heather Ashe, District 1-Present</w:t>
            </w:r>
          </w:p>
          <w:p w:rsidR="00206A33" w:rsidRPr="00206A33" w:rsidRDefault="00206A33" w:rsidP="00206A33">
            <w:pPr>
              <w:widowControl/>
              <w:rPr>
                <w:sz w:val="22"/>
                <w:szCs w:val="22"/>
              </w:rPr>
            </w:pPr>
            <w:r w:rsidRPr="00206A33">
              <w:rPr>
                <w:sz w:val="22"/>
                <w:szCs w:val="22"/>
              </w:rPr>
              <w:t>Martha Jeffries, District 2-Present</w:t>
            </w:r>
          </w:p>
          <w:p w:rsidR="00206A33" w:rsidRPr="00206A33" w:rsidRDefault="00206A33" w:rsidP="00206A33">
            <w:pPr>
              <w:widowControl/>
              <w:rPr>
                <w:sz w:val="22"/>
                <w:szCs w:val="22"/>
              </w:rPr>
            </w:pPr>
            <w:r w:rsidRPr="00206A33">
              <w:rPr>
                <w:sz w:val="22"/>
                <w:szCs w:val="22"/>
              </w:rPr>
              <w:t>Brandy Crockett, District 3-</w:t>
            </w:r>
            <w:r>
              <w:rPr>
                <w:sz w:val="22"/>
                <w:szCs w:val="22"/>
              </w:rPr>
              <w:t>Entered the Meeting at 6:09 p.m.</w:t>
            </w:r>
          </w:p>
          <w:p w:rsidR="00206A33" w:rsidRPr="00206A33" w:rsidRDefault="00206A33" w:rsidP="00206A33">
            <w:pPr>
              <w:widowControl/>
              <w:rPr>
                <w:sz w:val="22"/>
                <w:szCs w:val="22"/>
              </w:rPr>
            </w:pPr>
            <w:r w:rsidRPr="00206A33">
              <w:rPr>
                <w:sz w:val="22"/>
                <w:szCs w:val="22"/>
              </w:rPr>
              <w:t>Carolyn Shead, District 4-</w:t>
            </w:r>
            <w:r>
              <w:rPr>
                <w:sz w:val="22"/>
                <w:szCs w:val="22"/>
              </w:rPr>
              <w:t>Absent</w:t>
            </w:r>
            <w:r w:rsidRPr="00206A33">
              <w:rPr>
                <w:sz w:val="22"/>
                <w:szCs w:val="22"/>
              </w:rPr>
              <w:t xml:space="preserve"> </w:t>
            </w:r>
          </w:p>
          <w:p w:rsidR="00206A33" w:rsidRPr="00206A33" w:rsidRDefault="00206A33" w:rsidP="00206A33">
            <w:pPr>
              <w:widowControl/>
              <w:rPr>
                <w:sz w:val="22"/>
                <w:szCs w:val="22"/>
              </w:rPr>
            </w:pPr>
            <w:r w:rsidRPr="00206A33">
              <w:rPr>
                <w:sz w:val="22"/>
                <w:szCs w:val="22"/>
              </w:rPr>
              <w:t>Malinda White, District 5-Present</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III.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Adoption of Agenda</w:t>
            </w:r>
          </w:p>
          <w:p w:rsidR="00206A33" w:rsidRPr="00206A33" w:rsidRDefault="00206A33">
            <w:pPr>
              <w:widowControl/>
              <w:rPr>
                <w:sz w:val="22"/>
                <w:szCs w:val="22"/>
              </w:rPr>
            </w:pPr>
            <w:r>
              <w:rPr>
                <w:sz w:val="22"/>
                <w:szCs w:val="22"/>
              </w:rPr>
              <w:t>Upon Recommendation of the President, Malinda White made a motion to adopt the agenda as presented.  The motion was seconded by Martha Jeffries and unanimously carried.</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IV.</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Consideration to approve the Consent Agenda</w:t>
            </w:r>
          </w:p>
          <w:p w:rsidR="001420C2" w:rsidRPr="001420C2" w:rsidRDefault="001420C2">
            <w:pPr>
              <w:widowControl/>
              <w:rPr>
                <w:sz w:val="22"/>
                <w:szCs w:val="22"/>
              </w:rPr>
            </w:pPr>
            <w:r>
              <w:rPr>
                <w:sz w:val="22"/>
                <w:szCs w:val="22"/>
              </w:rPr>
              <w:t>Martha Jeffries made a motion to approve the Consent Agenda as presented.  After a short discussion she amended her motion to approve the Consent Agenda with pulling Item J. Policy ICHI-Literacy Based Promotion.  The motion was seconded by Malinda White and unanimously carried.</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A.</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of the following minutes: (Board Policy BCBH)</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1.</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October 13, 2016, Regular Meeting</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B.</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of the Agreement with the MS Department of Rehabilitation Services for FY17 (Board Policy IDDF)</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C.</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 xml:space="preserve">Approval of the Agreement with </w:t>
            </w:r>
            <w:proofErr w:type="spellStart"/>
            <w:r w:rsidRPr="00206A33">
              <w:rPr>
                <w:sz w:val="22"/>
                <w:szCs w:val="22"/>
              </w:rPr>
              <w:t>Communicare</w:t>
            </w:r>
            <w:proofErr w:type="spellEnd"/>
            <w:r w:rsidRPr="00206A33">
              <w:rPr>
                <w:sz w:val="22"/>
                <w:szCs w:val="22"/>
              </w:rPr>
              <w:t xml:space="preserve"> for FY17 (Board Policy IDDF)</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D.</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Recognition of the following Resignations (Board Policy GBO): </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lastRenderedPageBreak/>
              <w:t>1.</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 xml:space="preserve">Jamie </w:t>
            </w:r>
            <w:proofErr w:type="spellStart"/>
            <w:r w:rsidRPr="00206A33">
              <w:rPr>
                <w:sz w:val="22"/>
                <w:szCs w:val="22"/>
              </w:rPr>
              <w:t>McFarlin</w:t>
            </w:r>
            <w:proofErr w:type="spellEnd"/>
            <w:r w:rsidRPr="00206A33">
              <w:rPr>
                <w:sz w:val="22"/>
                <w:szCs w:val="22"/>
              </w:rPr>
              <w:t>, Food Service Secretary, Effective October 28,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2.</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Lori Jill Williams, Teacher, Effective October 24,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3.</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Jeff Underwood, Assistant Principal, Effective October 31,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4.</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Ben Willis, Teacher, Effective November 1,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5.</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Rachel Blair, Teacher, Effective November 14,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E.</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of the following Employee Recommendations, pending criminal background and child abuse clearance (Board Policy GBD):</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1.</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James Brown, Teacher, Effective October 31,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2.</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Emily Kopf, Teacher, Effective October 31,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F.</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of the Licensure Applications for the following:</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1.</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Florence Enoch</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2.</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Susan Morgan</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3.</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Owen Harris</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G.</w:t>
            </w:r>
          </w:p>
        </w:tc>
        <w:tc>
          <w:tcPr>
            <w:tcW w:w="4439" w:type="pct"/>
            <w:gridSpan w:val="2"/>
            <w:tcBorders>
              <w:top w:val="nil"/>
              <w:left w:val="nil"/>
              <w:bottom w:val="nil"/>
              <w:right w:val="nil"/>
            </w:tcBorders>
          </w:tcPr>
          <w:p w:rsidR="00206A33" w:rsidRDefault="00206A33">
            <w:pPr>
              <w:widowControl/>
              <w:rPr>
                <w:sz w:val="22"/>
                <w:szCs w:val="22"/>
              </w:rPr>
            </w:pPr>
            <w:r w:rsidRPr="00206A33">
              <w:rPr>
                <w:sz w:val="22"/>
                <w:szCs w:val="22"/>
              </w:rPr>
              <w:t>Approval of the Substitute Employee Recommendations</w:t>
            </w:r>
          </w:p>
          <w:p w:rsidR="00C2747B" w:rsidRDefault="00C2747B" w:rsidP="00C2747B">
            <w:pPr>
              <w:widowControl/>
              <w:numPr>
                <w:ilvl w:val="0"/>
                <w:numId w:val="1"/>
              </w:numPr>
              <w:rPr>
                <w:sz w:val="22"/>
                <w:szCs w:val="22"/>
              </w:rPr>
            </w:pPr>
            <w:r>
              <w:rPr>
                <w:sz w:val="22"/>
                <w:szCs w:val="22"/>
              </w:rPr>
              <w:t xml:space="preserve"> Richard Hartley-Bus Driver</w:t>
            </w:r>
          </w:p>
          <w:p w:rsidR="00C2747B" w:rsidRDefault="00C2747B" w:rsidP="00C2747B">
            <w:pPr>
              <w:widowControl/>
              <w:numPr>
                <w:ilvl w:val="0"/>
                <w:numId w:val="1"/>
              </w:numPr>
              <w:rPr>
                <w:sz w:val="22"/>
                <w:szCs w:val="22"/>
              </w:rPr>
            </w:pPr>
            <w:r>
              <w:rPr>
                <w:sz w:val="22"/>
                <w:szCs w:val="22"/>
              </w:rPr>
              <w:t>Ramona Darnell-Classroom</w:t>
            </w:r>
          </w:p>
          <w:p w:rsidR="00C2747B" w:rsidRPr="00206A33" w:rsidRDefault="00C2747B" w:rsidP="00C2747B">
            <w:pPr>
              <w:widowControl/>
              <w:numPr>
                <w:ilvl w:val="0"/>
                <w:numId w:val="1"/>
              </w:numPr>
              <w:rPr>
                <w:sz w:val="22"/>
                <w:szCs w:val="22"/>
              </w:rPr>
            </w:pPr>
            <w:r>
              <w:rPr>
                <w:sz w:val="22"/>
                <w:szCs w:val="22"/>
              </w:rPr>
              <w:t>Katrina Thomas-Classroom and Cafeteria</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H.</w:t>
            </w:r>
          </w:p>
        </w:tc>
        <w:tc>
          <w:tcPr>
            <w:tcW w:w="4439" w:type="pct"/>
            <w:gridSpan w:val="2"/>
            <w:tcBorders>
              <w:top w:val="nil"/>
              <w:left w:val="nil"/>
              <w:bottom w:val="nil"/>
              <w:right w:val="nil"/>
            </w:tcBorders>
          </w:tcPr>
          <w:p w:rsidR="00206A33" w:rsidRDefault="00206A33">
            <w:pPr>
              <w:widowControl/>
              <w:rPr>
                <w:sz w:val="22"/>
                <w:szCs w:val="22"/>
              </w:rPr>
            </w:pPr>
            <w:r w:rsidRPr="00206A33">
              <w:rPr>
                <w:sz w:val="22"/>
                <w:szCs w:val="22"/>
              </w:rPr>
              <w:t>Approval of the Vocational Asset Disposal Request</w:t>
            </w:r>
            <w:r w:rsidR="00BB5E18">
              <w:rPr>
                <w:sz w:val="22"/>
                <w:szCs w:val="22"/>
              </w:rPr>
              <w:t>:</w:t>
            </w:r>
          </w:p>
          <w:tbl>
            <w:tblPr>
              <w:tblW w:w="5452" w:type="dxa"/>
              <w:tblLook w:val="04A0" w:firstRow="1" w:lastRow="0" w:firstColumn="1" w:lastColumn="0" w:noHBand="0" w:noVBand="1"/>
            </w:tblPr>
            <w:tblGrid>
              <w:gridCol w:w="2032"/>
              <w:gridCol w:w="1530"/>
              <w:gridCol w:w="1890"/>
            </w:tblGrid>
            <w:tr w:rsidR="00BB5E18" w:rsidRPr="00BB5E18" w:rsidTr="00BB5E18">
              <w:trPr>
                <w:trHeight w:val="171"/>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b/>
                      <w:bCs/>
                      <w:color w:val="000000"/>
                      <w:sz w:val="22"/>
                      <w:szCs w:val="22"/>
                      <w:u w:val="single"/>
                    </w:rPr>
                  </w:pPr>
                  <w:r w:rsidRPr="00BB5E18">
                    <w:rPr>
                      <w:rFonts w:ascii="Calibri" w:hAnsi="Calibri"/>
                      <w:b/>
                      <w:bCs/>
                      <w:color w:val="000000"/>
                      <w:sz w:val="22"/>
                      <w:szCs w:val="22"/>
                      <w:u w:val="single"/>
                    </w:rPr>
                    <w:t>Item</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b/>
                      <w:bCs/>
                      <w:color w:val="000000"/>
                      <w:sz w:val="22"/>
                      <w:szCs w:val="22"/>
                      <w:u w:val="single"/>
                    </w:rPr>
                  </w:pPr>
                  <w:r w:rsidRPr="00BB5E18">
                    <w:rPr>
                      <w:rFonts w:ascii="Calibri" w:hAnsi="Calibri"/>
                      <w:b/>
                      <w:bCs/>
                      <w:color w:val="000000"/>
                      <w:sz w:val="22"/>
                      <w:szCs w:val="22"/>
                      <w:u w:val="single"/>
                    </w:rPr>
                    <w:t>Serial Number</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b/>
                      <w:bCs/>
                      <w:color w:val="000000"/>
                      <w:sz w:val="22"/>
                      <w:szCs w:val="22"/>
                      <w:u w:val="single"/>
                    </w:rPr>
                  </w:pPr>
                  <w:r w:rsidRPr="00BB5E18">
                    <w:rPr>
                      <w:rFonts w:ascii="Calibri" w:hAnsi="Calibri"/>
                      <w:b/>
                      <w:bCs/>
                      <w:color w:val="000000"/>
                      <w:sz w:val="22"/>
                      <w:szCs w:val="22"/>
                      <w:u w:val="single"/>
                    </w:rPr>
                    <w:t>Tracking Number</w:t>
                  </w:r>
                </w:p>
              </w:tc>
            </w:tr>
            <w:tr w:rsidR="00BB5E18" w:rsidRPr="00BB5E18" w:rsidTr="00BB5E18">
              <w:trPr>
                <w:trHeight w:val="90"/>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Server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CPU07746756</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TA342</w:t>
                  </w:r>
                </w:p>
              </w:tc>
            </w:tr>
            <w:tr w:rsidR="00BB5E18" w:rsidRPr="00BB5E18" w:rsidTr="00BB5E18">
              <w:trPr>
                <w:trHeight w:val="270"/>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2009-02-2165</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TA349</w:t>
                  </w:r>
                </w:p>
              </w:tc>
            </w:tr>
            <w:tr w:rsidR="00BB5E18" w:rsidRPr="00BB5E18" w:rsidTr="00BB5E18">
              <w:trPr>
                <w:trHeight w:val="180"/>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2009-02-2166</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TA350</w:t>
                  </w:r>
                </w:p>
              </w:tc>
            </w:tr>
            <w:tr w:rsidR="00BB5E18" w:rsidRPr="00BB5E18" w:rsidTr="00BB5E18">
              <w:trPr>
                <w:trHeight w:val="51"/>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2009-02-2167</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TA351</w:t>
                  </w:r>
                </w:p>
              </w:tc>
            </w:tr>
            <w:tr w:rsidR="00BB5E18" w:rsidRPr="00BB5E18" w:rsidTr="00BB5E18">
              <w:trPr>
                <w:trHeight w:val="90"/>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2009-02-2168</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TA352</w:t>
                  </w:r>
                </w:p>
              </w:tc>
            </w:tr>
            <w:tr w:rsidR="00BB5E18" w:rsidRPr="00BB5E18" w:rsidTr="00BB5E18">
              <w:trPr>
                <w:trHeight w:val="90"/>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2009-02-2169</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TA353</w:t>
                  </w:r>
                </w:p>
              </w:tc>
            </w:tr>
            <w:tr w:rsidR="00BB5E18" w:rsidRPr="00BB5E18" w:rsidTr="00BB5E18">
              <w:trPr>
                <w:trHeight w:val="90"/>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200-02-2170</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TA354</w:t>
                  </w:r>
                </w:p>
              </w:tc>
            </w:tr>
            <w:tr w:rsidR="00BB5E18" w:rsidRPr="00BB5E18" w:rsidTr="00BB5E18">
              <w:trPr>
                <w:trHeight w:val="99"/>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200-02-2171</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TA355</w:t>
                  </w:r>
                </w:p>
              </w:tc>
            </w:tr>
            <w:tr w:rsidR="00BB5E18" w:rsidRPr="00BB5E18" w:rsidTr="00BB5E18">
              <w:trPr>
                <w:trHeight w:val="90"/>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200-02-2172</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TA356</w:t>
                  </w:r>
                </w:p>
              </w:tc>
            </w:tr>
            <w:tr w:rsidR="00BB5E18" w:rsidRPr="00BB5E18" w:rsidTr="00BB5E18">
              <w:trPr>
                <w:trHeight w:val="51"/>
              </w:trPr>
              <w:tc>
                <w:tcPr>
                  <w:tcW w:w="2032"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Desktop Computer</w:t>
                  </w:r>
                </w:p>
              </w:tc>
              <w:tc>
                <w:tcPr>
                  <w:tcW w:w="153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200-02-2174</w:t>
                  </w:r>
                </w:p>
              </w:tc>
              <w:tc>
                <w:tcPr>
                  <w:tcW w:w="1890" w:type="dxa"/>
                  <w:tcBorders>
                    <w:top w:val="nil"/>
                    <w:left w:val="nil"/>
                    <w:bottom w:val="nil"/>
                    <w:right w:val="nil"/>
                  </w:tcBorders>
                  <w:shd w:val="clear" w:color="auto" w:fill="auto"/>
                  <w:noWrap/>
                  <w:vAlign w:val="center"/>
                  <w:hideMark/>
                </w:tcPr>
                <w:p w:rsidR="00BB5E18" w:rsidRPr="00BB5E18" w:rsidRDefault="00BB5E18" w:rsidP="00BB5E18">
                  <w:pPr>
                    <w:widowControl/>
                    <w:adjustRightInd/>
                    <w:jc w:val="center"/>
                    <w:rPr>
                      <w:rFonts w:ascii="Calibri" w:hAnsi="Calibri"/>
                      <w:color w:val="000000"/>
                      <w:sz w:val="22"/>
                      <w:szCs w:val="22"/>
                    </w:rPr>
                  </w:pPr>
                  <w:r w:rsidRPr="00BB5E18">
                    <w:rPr>
                      <w:rFonts w:ascii="Calibri" w:hAnsi="Calibri"/>
                      <w:color w:val="000000"/>
                      <w:sz w:val="22"/>
                      <w:szCs w:val="22"/>
                    </w:rPr>
                    <w:t>TA358</w:t>
                  </w:r>
                </w:p>
              </w:tc>
            </w:tr>
          </w:tbl>
          <w:p w:rsidR="00BB5E18" w:rsidRPr="00206A33" w:rsidRDefault="00BB5E18">
            <w:pPr>
              <w:widowControl/>
              <w:rPr>
                <w:sz w:val="22"/>
                <w:szCs w:val="22"/>
              </w:rPr>
            </w:pP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I.</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First Reading of the Proposed New School Board Policies, and the approval to place said policies on the Webpage for Public Comment (Board Policy BDC):</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1.</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BAAA-Mission Driven Decision-Making</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2.</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EBBABB-Aiding and Abetting Sex Offenders</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3.</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IIAAA-State Assessments Opt Out</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J.</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of the following Amended Board Policies due to Legislative and MSBA changes (Board Policy BBCA): ADB-Average Daily Attendance, AEA-School Calendar, BBB-School Board Members Individual Authority and Responsibilities, BCBD-Board Meeting Agenda, BDE-Review of Board Policy, BJ-Board Retreats, CEE-Superintendents Compensation, CEI-Superintendent Evaluation, CEJ-Appointed Superintendent Separation, CGA-Administrative Personnel Compensation Guides &amp; Contracts, CGM-Administrative Personnel Separation, GBA-Professional Personnel Compensation Guides, GBK-Professional Personnel Suspension, GBOA-Professional Personnel Release from Contract, ICHI-Literacy Based Promotion, ID-Instructional Management Plan, IDAG-Dual Enrollment, IEBA-Dyslexia Screening, IHF-</w:t>
            </w:r>
            <w:r w:rsidRPr="00206A33">
              <w:rPr>
                <w:sz w:val="22"/>
                <w:szCs w:val="22"/>
              </w:rPr>
              <w:lastRenderedPageBreak/>
              <w:t>Graduation Requirements, JCBA-Restraint and Seclusion</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lastRenderedPageBreak/>
              <w:t>K.</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of the following Amended Board Policies due to the Expiration of No Child Left Behind NCLB (Board Policy BBCA): ABB-Board Powers and Duties, EDA-Student Transportation, EDD, Student Transportation Management Scheduling and Routing, GAD-Professional Staff Development, GAR-Professional Personnel Records, GBBA-Professional Personnel Qualifications, GBC-Recruitment and Selection, GBD-Professional Personnel Hiring, GBE-Professional Personnel Assignment, GBF-Professional Personnel Orientation, GBRM-Smoking and Other Uses of Tobacco, IC-Curriculum Development, ICB-Curriculum Development Planning, ICG-Sex-Related Education, IFBA-Assistant Teachers, IG-Prayer in the Schools, IIA-Testing and Student Surveys, IK-Limited English Proficiency Instruction, IKA-LEP Programs Parent Notifications Forms, JAB-Equal Access (Student Organizations), JBCCA-Assignment of Pupils, JBCD-Transfers and Withdrawals of Students, JBCDA-Intra-district Transfer Procedures, JCA-Student Conduct, JCBE-Unlawful or Violent Acts, JCBH-Gun-Free Schools, JGC-Student Health Services, JQN-Education for Homeless Children and Youth, JR-Student Records, JRA-Student Directory Information, JRAA-Student Recruitment and Student Directory Information, JRAB-Compliance With Family Education Rights and Privacy Act of 1974 (FERPA), LAA-Title I Parent Involvement, LAB-Title I Parent Involvement Regulations, LC-Parental Rights</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L.</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to Rescind Board Policy BDA due to the Expiration of the No Child Left Behind Act of 2001 (Board Policy BBCA)</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M.</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 xml:space="preserve">Approval of the Technology Request to place an RFP for a new </w:t>
            </w:r>
            <w:proofErr w:type="spellStart"/>
            <w:r w:rsidRPr="00206A33">
              <w:rPr>
                <w:sz w:val="22"/>
                <w:szCs w:val="22"/>
              </w:rPr>
              <w:t>WiFi</w:t>
            </w:r>
            <w:proofErr w:type="spellEnd"/>
            <w:r w:rsidRPr="00206A33">
              <w:rPr>
                <w:sz w:val="22"/>
                <w:szCs w:val="22"/>
              </w:rPr>
              <w:t xml:space="preserve"> system for the district</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N.</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Approval of the following Fundraisers:</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1.</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 xml:space="preserve">ETE Cheer to sell </w:t>
            </w:r>
            <w:proofErr w:type="spellStart"/>
            <w:r w:rsidRPr="00206A33">
              <w:rPr>
                <w:sz w:val="22"/>
                <w:szCs w:val="22"/>
              </w:rPr>
              <w:t>Tshirts</w:t>
            </w:r>
            <w:proofErr w:type="spellEnd"/>
            <w:r w:rsidRPr="00206A33">
              <w:rPr>
                <w:sz w:val="22"/>
                <w:szCs w:val="22"/>
              </w:rPr>
              <w:t xml:space="preserve"> November 10-19,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621" w:type="pct"/>
            <w:gridSpan w:val="3"/>
            <w:tcBorders>
              <w:top w:val="nil"/>
              <w:left w:val="nil"/>
              <w:bottom w:val="nil"/>
              <w:right w:val="nil"/>
            </w:tcBorders>
          </w:tcPr>
          <w:p w:rsidR="00206A33" w:rsidRPr="00206A33" w:rsidRDefault="00206A33">
            <w:pPr>
              <w:widowControl/>
              <w:jc w:val="right"/>
              <w:rPr>
                <w:sz w:val="22"/>
                <w:szCs w:val="22"/>
              </w:rPr>
            </w:pPr>
            <w:r w:rsidRPr="00206A33">
              <w:rPr>
                <w:sz w:val="22"/>
                <w:szCs w:val="22"/>
              </w:rPr>
              <w:t>2.</w:t>
            </w:r>
          </w:p>
        </w:tc>
        <w:tc>
          <w:tcPr>
            <w:tcW w:w="4275" w:type="pct"/>
            <w:tcBorders>
              <w:top w:val="nil"/>
              <w:left w:val="nil"/>
              <w:bottom w:val="nil"/>
              <w:right w:val="nil"/>
            </w:tcBorders>
          </w:tcPr>
          <w:p w:rsidR="00206A33" w:rsidRPr="00206A33" w:rsidRDefault="00206A33">
            <w:pPr>
              <w:widowControl/>
              <w:rPr>
                <w:sz w:val="22"/>
                <w:szCs w:val="22"/>
              </w:rPr>
            </w:pPr>
            <w:r w:rsidRPr="00206A33">
              <w:rPr>
                <w:sz w:val="22"/>
                <w:szCs w:val="22"/>
              </w:rPr>
              <w:t>Coldwater Attendance Center to "Fill Santa's Bag" by selling paper gifts for their favorite teacher November 11-December 9,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O.</w:t>
            </w:r>
          </w:p>
        </w:tc>
        <w:tc>
          <w:tcPr>
            <w:tcW w:w="4439" w:type="pct"/>
            <w:gridSpan w:val="2"/>
            <w:tcBorders>
              <w:top w:val="nil"/>
              <w:left w:val="nil"/>
              <w:bottom w:val="nil"/>
              <w:right w:val="nil"/>
            </w:tcBorders>
          </w:tcPr>
          <w:p w:rsidR="00206A33" w:rsidRDefault="00206A33">
            <w:pPr>
              <w:widowControl/>
              <w:rPr>
                <w:sz w:val="22"/>
                <w:szCs w:val="22"/>
              </w:rPr>
            </w:pPr>
            <w:r w:rsidRPr="00206A33">
              <w:rPr>
                <w:sz w:val="22"/>
                <w:szCs w:val="22"/>
              </w:rPr>
              <w:t>Approval of the Bus Turn Around Requests</w:t>
            </w:r>
            <w:r w:rsidR="00317A76">
              <w:rPr>
                <w:sz w:val="22"/>
                <w:szCs w:val="22"/>
              </w:rPr>
              <w:t>:</w:t>
            </w:r>
          </w:p>
          <w:p w:rsidR="00317A76" w:rsidRDefault="00317A76" w:rsidP="00317A76">
            <w:pPr>
              <w:widowControl/>
              <w:numPr>
                <w:ilvl w:val="0"/>
                <w:numId w:val="2"/>
              </w:numPr>
              <w:rPr>
                <w:sz w:val="22"/>
                <w:szCs w:val="22"/>
              </w:rPr>
            </w:pPr>
            <w:r>
              <w:rPr>
                <w:sz w:val="22"/>
                <w:szCs w:val="22"/>
              </w:rPr>
              <w:t xml:space="preserve"> White, 70 Evansville Rd, Coldwater</w:t>
            </w:r>
          </w:p>
          <w:p w:rsidR="00317A76" w:rsidRDefault="00317A76" w:rsidP="00317A76">
            <w:pPr>
              <w:widowControl/>
              <w:numPr>
                <w:ilvl w:val="0"/>
                <w:numId w:val="2"/>
              </w:numPr>
              <w:rPr>
                <w:sz w:val="22"/>
                <w:szCs w:val="22"/>
              </w:rPr>
            </w:pPr>
            <w:r>
              <w:rPr>
                <w:sz w:val="22"/>
                <w:szCs w:val="22"/>
              </w:rPr>
              <w:t xml:space="preserve">Irby, 924 </w:t>
            </w:r>
            <w:proofErr w:type="spellStart"/>
            <w:r>
              <w:rPr>
                <w:sz w:val="22"/>
                <w:szCs w:val="22"/>
              </w:rPr>
              <w:t>Bundrum</w:t>
            </w:r>
            <w:proofErr w:type="spellEnd"/>
            <w:r>
              <w:rPr>
                <w:sz w:val="22"/>
                <w:szCs w:val="22"/>
              </w:rPr>
              <w:t xml:space="preserve"> Rd, Coldwater</w:t>
            </w:r>
          </w:p>
          <w:p w:rsidR="00317A76" w:rsidRPr="00206A33" w:rsidRDefault="00317A76" w:rsidP="00317A76">
            <w:pPr>
              <w:widowControl/>
              <w:numPr>
                <w:ilvl w:val="0"/>
                <w:numId w:val="2"/>
              </w:numPr>
              <w:rPr>
                <w:sz w:val="22"/>
                <w:szCs w:val="22"/>
              </w:rPr>
            </w:pPr>
            <w:r>
              <w:rPr>
                <w:sz w:val="22"/>
                <w:szCs w:val="22"/>
              </w:rPr>
              <w:t>Adams, 601 Cherry Tree Ln, Coldwater</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1420C2" w:rsidRPr="00206A33" w:rsidTr="00206A33">
        <w:trPr>
          <w:tblCellSpacing w:w="15" w:type="dxa"/>
        </w:trPr>
        <w:tc>
          <w:tcPr>
            <w:tcW w:w="457" w:type="pct"/>
            <w:gridSpan w:val="2"/>
            <w:tcBorders>
              <w:top w:val="nil"/>
              <w:left w:val="nil"/>
              <w:bottom w:val="nil"/>
              <w:right w:val="nil"/>
            </w:tcBorders>
          </w:tcPr>
          <w:p w:rsidR="001420C2" w:rsidRPr="001420C2" w:rsidRDefault="001420C2">
            <w:pPr>
              <w:widowControl/>
              <w:jc w:val="right"/>
              <w:rPr>
                <w:sz w:val="16"/>
                <w:szCs w:val="16"/>
              </w:rPr>
            </w:pPr>
            <w:r w:rsidRPr="001420C2">
              <w:rPr>
                <w:sz w:val="16"/>
                <w:szCs w:val="16"/>
              </w:rPr>
              <w:t>Pulled Item</w:t>
            </w:r>
          </w:p>
        </w:tc>
        <w:tc>
          <w:tcPr>
            <w:tcW w:w="4439" w:type="pct"/>
            <w:gridSpan w:val="2"/>
            <w:tcBorders>
              <w:top w:val="nil"/>
              <w:left w:val="nil"/>
              <w:bottom w:val="nil"/>
              <w:right w:val="nil"/>
            </w:tcBorders>
          </w:tcPr>
          <w:p w:rsidR="001420C2" w:rsidRPr="00206A33" w:rsidRDefault="001420C2">
            <w:pPr>
              <w:widowControl/>
              <w:rPr>
                <w:sz w:val="22"/>
                <w:szCs w:val="22"/>
              </w:rPr>
            </w:pPr>
            <w:r>
              <w:rPr>
                <w:sz w:val="22"/>
                <w:szCs w:val="22"/>
              </w:rPr>
              <w:t>After a short discussion and clarification, Malinda White made a motion to approve the amended Board Policy ICHI-Literacy Based Promotion.  The motion was seconded by Brandy Crockett and unanimously carried.</w:t>
            </w:r>
          </w:p>
        </w:tc>
        <w:tc>
          <w:tcPr>
            <w:tcW w:w="37" w:type="pct"/>
            <w:tcBorders>
              <w:top w:val="nil"/>
              <w:left w:val="nil"/>
              <w:bottom w:val="nil"/>
              <w:right w:val="nil"/>
            </w:tcBorders>
          </w:tcPr>
          <w:p w:rsidR="001420C2" w:rsidRPr="00206A33" w:rsidRDefault="001420C2">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V.</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Financial</w:t>
            </w:r>
          </w:p>
          <w:p w:rsidR="00C96712" w:rsidRDefault="00C96712" w:rsidP="00C96712">
            <w:pPr>
              <w:widowControl/>
              <w:rPr>
                <w:sz w:val="22"/>
                <w:szCs w:val="22"/>
              </w:rPr>
            </w:pPr>
            <w:r>
              <w:rPr>
                <w:sz w:val="22"/>
                <w:szCs w:val="22"/>
              </w:rPr>
              <w:t xml:space="preserve">Upon the recommendation of Sandy Patton, Business Manager, </w:t>
            </w:r>
            <w:r>
              <w:rPr>
                <w:sz w:val="22"/>
                <w:szCs w:val="22"/>
              </w:rPr>
              <w:t>Malinda White</w:t>
            </w:r>
            <w:r>
              <w:rPr>
                <w:sz w:val="22"/>
                <w:szCs w:val="22"/>
              </w:rPr>
              <w:t xml:space="preserve"> made a motion to accept the Financial Statements and approve the Accounts Payable Docket as presented.  The motion was seconded by Brandy Crockett and </w:t>
            </w:r>
            <w:r>
              <w:rPr>
                <w:sz w:val="22"/>
                <w:szCs w:val="22"/>
              </w:rPr>
              <w:t>the vote was as follows:</w:t>
            </w:r>
          </w:p>
          <w:p w:rsidR="00C96712" w:rsidRPr="00C96712" w:rsidRDefault="00C96712" w:rsidP="00C96712">
            <w:pPr>
              <w:widowControl/>
              <w:rPr>
                <w:sz w:val="22"/>
                <w:szCs w:val="22"/>
              </w:rPr>
            </w:pPr>
            <w:r w:rsidRPr="00C96712">
              <w:rPr>
                <w:sz w:val="22"/>
                <w:szCs w:val="22"/>
              </w:rPr>
              <w:t xml:space="preserve">                                        Heather Ashe – </w:t>
            </w:r>
            <w:r>
              <w:rPr>
                <w:sz w:val="22"/>
                <w:szCs w:val="22"/>
              </w:rPr>
              <w:t>Nay</w:t>
            </w:r>
          </w:p>
          <w:p w:rsidR="00C96712" w:rsidRPr="00C96712" w:rsidRDefault="00C96712" w:rsidP="00C96712">
            <w:pPr>
              <w:widowControl/>
              <w:rPr>
                <w:sz w:val="22"/>
                <w:szCs w:val="22"/>
              </w:rPr>
            </w:pPr>
            <w:r w:rsidRPr="00C96712">
              <w:rPr>
                <w:sz w:val="22"/>
                <w:szCs w:val="22"/>
              </w:rPr>
              <w:t xml:space="preserve">                                       Brandy Crockett – Aye</w:t>
            </w:r>
          </w:p>
          <w:p w:rsidR="00C96712" w:rsidRPr="00C96712" w:rsidRDefault="00C96712" w:rsidP="00C96712">
            <w:pPr>
              <w:widowControl/>
              <w:rPr>
                <w:sz w:val="22"/>
                <w:szCs w:val="22"/>
              </w:rPr>
            </w:pPr>
            <w:r w:rsidRPr="00C96712">
              <w:rPr>
                <w:sz w:val="22"/>
                <w:szCs w:val="22"/>
              </w:rPr>
              <w:tab/>
            </w:r>
            <w:r w:rsidRPr="00C96712">
              <w:rPr>
                <w:sz w:val="22"/>
                <w:szCs w:val="22"/>
              </w:rPr>
              <w:tab/>
            </w:r>
            <w:r w:rsidRPr="00C96712">
              <w:rPr>
                <w:sz w:val="22"/>
                <w:szCs w:val="22"/>
              </w:rPr>
              <w:tab/>
              <w:t>Malinda White – Aye</w:t>
            </w:r>
          </w:p>
          <w:p w:rsidR="00C96712" w:rsidRPr="00C96712" w:rsidRDefault="00C96712" w:rsidP="00C96712">
            <w:pPr>
              <w:widowControl/>
              <w:rPr>
                <w:sz w:val="22"/>
                <w:szCs w:val="22"/>
              </w:rPr>
            </w:pPr>
            <w:r w:rsidRPr="00C96712">
              <w:rPr>
                <w:sz w:val="22"/>
                <w:szCs w:val="22"/>
              </w:rPr>
              <w:t xml:space="preserve">                                       Martha Jeffries – Aye</w:t>
            </w:r>
          </w:p>
          <w:p w:rsidR="00C96712" w:rsidRPr="00C96712" w:rsidRDefault="00C96712" w:rsidP="00C96712">
            <w:pPr>
              <w:widowControl/>
              <w:rPr>
                <w:sz w:val="22"/>
                <w:szCs w:val="22"/>
              </w:rPr>
            </w:pPr>
            <w:r>
              <w:rPr>
                <w:sz w:val="22"/>
                <w:szCs w:val="22"/>
              </w:rPr>
              <w:t>The motion passed.</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A.</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Financial Statements for September 1-30, 2016</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B.</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Accounts Payable Docket Numbered 15397 to 15650 totaling $716,418.61</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VI.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Awarding of the IMS Property Bids</w:t>
            </w:r>
          </w:p>
          <w:p w:rsidR="00C96712" w:rsidRDefault="00C96712">
            <w:pPr>
              <w:widowControl/>
              <w:rPr>
                <w:sz w:val="22"/>
                <w:szCs w:val="22"/>
              </w:rPr>
            </w:pPr>
            <w:r>
              <w:rPr>
                <w:sz w:val="22"/>
                <w:szCs w:val="22"/>
              </w:rPr>
              <w:t xml:space="preserve">Upon the recommendation of Dr. </w:t>
            </w:r>
            <w:proofErr w:type="spellStart"/>
            <w:r>
              <w:rPr>
                <w:sz w:val="22"/>
                <w:szCs w:val="22"/>
              </w:rPr>
              <w:t>Scoggin</w:t>
            </w:r>
            <w:proofErr w:type="spellEnd"/>
            <w:r>
              <w:rPr>
                <w:sz w:val="22"/>
                <w:szCs w:val="22"/>
              </w:rPr>
              <w:t>, Malinda White made a motion to accept the bids for the Old Independence Middle School property as the highest and best bids:</w:t>
            </w:r>
          </w:p>
          <w:p w:rsidR="00C96712" w:rsidRDefault="00C96712">
            <w:pPr>
              <w:widowControl/>
              <w:rPr>
                <w:sz w:val="22"/>
                <w:szCs w:val="22"/>
              </w:rPr>
            </w:pPr>
            <w:r>
              <w:rPr>
                <w:sz w:val="22"/>
                <w:szCs w:val="22"/>
              </w:rPr>
              <w:lastRenderedPageBreak/>
              <w:t>Track 3-F.O. James</w:t>
            </w:r>
          </w:p>
          <w:p w:rsidR="00C96712" w:rsidRDefault="00C96712">
            <w:pPr>
              <w:widowControl/>
              <w:rPr>
                <w:sz w:val="22"/>
                <w:szCs w:val="22"/>
              </w:rPr>
            </w:pPr>
            <w:r>
              <w:rPr>
                <w:sz w:val="22"/>
                <w:szCs w:val="22"/>
              </w:rPr>
              <w:t>Track 4 &amp; 5-William T. Price</w:t>
            </w:r>
          </w:p>
          <w:p w:rsidR="00C96712" w:rsidRDefault="00C96712">
            <w:pPr>
              <w:widowControl/>
              <w:rPr>
                <w:sz w:val="22"/>
                <w:szCs w:val="22"/>
              </w:rPr>
            </w:pPr>
            <w:r>
              <w:rPr>
                <w:sz w:val="22"/>
                <w:szCs w:val="22"/>
              </w:rPr>
              <w:t>Track 7-F.O. James</w:t>
            </w:r>
          </w:p>
          <w:p w:rsidR="00C96712" w:rsidRDefault="00C96712">
            <w:pPr>
              <w:widowControl/>
              <w:rPr>
                <w:sz w:val="22"/>
                <w:szCs w:val="22"/>
              </w:rPr>
            </w:pPr>
            <w:r>
              <w:rPr>
                <w:sz w:val="22"/>
                <w:szCs w:val="22"/>
              </w:rPr>
              <w:t>Tract 8-F.O. James</w:t>
            </w:r>
          </w:p>
          <w:p w:rsidR="00C96712" w:rsidRDefault="00C96712">
            <w:pPr>
              <w:widowControl/>
              <w:rPr>
                <w:sz w:val="22"/>
                <w:szCs w:val="22"/>
              </w:rPr>
            </w:pPr>
            <w:r>
              <w:rPr>
                <w:sz w:val="22"/>
                <w:szCs w:val="22"/>
              </w:rPr>
              <w:t>Tract 10-F.O. James</w:t>
            </w:r>
          </w:p>
          <w:p w:rsidR="00C96712" w:rsidRPr="00C96712" w:rsidRDefault="00C96712">
            <w:pPr>
              <w:widowControl/>
              <w:rPr>
                <w:sz w:val="22"/>
                <w:szCs w:val="22"/>
              </w:rPr>
            </w:pPr>
            <w:r>
              <w:rPr>
                <w:sz w:val="22"/>
                <w:szCs w:val="22"/>
              </w:rPr>
              <w:t>The motion was seconded by Brandy Crockett and unanimously carried.</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lastRenderedPageBreak/>
              <w:t>VII.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Priority School Report</w:t>
            </w:r>
          </w:p>
          <w:p w:rsidR="00C93585" w:rsidRPr="00C93585" w:rsidRDefault="00C93585" w:rsidP="00C93585">
            <w:pPr>
              <w:widowControl/>
              <w:rPr>
                <w:sz w:val="22"/>
                <w:szCs w:val="22"/>
              </w:rPr>
            </w:pPr>
            <w:r>
              <w:rPr>
                <w:sz w:val="22"/>
                <w:szCs w:val="22"/>
              </w:rPr>
              <w:t xml:space="preserve">Mrs. Amy Williams presented the School Board with the Coldwater Attendance Center Priority School Report for October 2016. </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VIII.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Superintendent Report</w:t>
            </w:r>
          </w:p>
          <w:p w:rsidR="00C93585" w:rsidRPr="00C93585" w:rsidRDefault="00C93585" w:rsidP="00C93585">
            <w:pPr>
              <w:widowControl/>
              <w:rPr>
                <w:sz w:val="22"/>
                <w:szCs w:val="22"/>
              </w:rPr>
            </w:pPr>
            <w:r>
              <w:rPr>
                <w:sz w:val="22"/>
                <w:szCs w:val="22"/>
              </w:rPr>
              <w:t xml:space="preserve">Dr. </w:t>
            </w:r>
            <w:proofErr w:type="spellStart"/>
            <w:r>
              <w:rPr>
                <w:sz w:val="22"/>
                <w:szCs w:val="22"/>
              </w:rPr>
              <w:t>Scoggin</w:t>
            </w:r>
            <w:proofErr w:type="spellEnd"/>
            <w:r>
              <w:rPr>
                <w:sz w:val="22"/>
                <w:szCs w:val="22"/>
              </w:rPr>
              <w:t xml:space="preserve"> presented the school board with updates on the district for the month of October.</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IX.</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School Recognition-Senatobia/Tate County Career Technical Center</w:t>
            </w:r>
          </w:p>
          <w:p w:rsidR="00C93585" w:rsidRDefault="00C93585">
            <w:pPr>
              <w:widowControl/>
              <w:rPr>
                <w:sz w:val="22"/>
                <w:szCs w:val="22"/>
              </w:rPr>
            </w:pPr>
            <w:r>
              <w:rPr>
                <w:sz w:val="22"/>
                <w:szCs w:val="22"/>
              </w:rPr>
              <w:t>The School Board recognized the Outstanding Personnel and Students from the Senatobia/Tate County Career Technical Center.</w:t>
            </w:r>
          </w:p>
          <w:p w:rsidR="00C93585" w:rsidRPr="00C93585" w:rsidRDefault="00C93585" w:rsidP="00C93585">
            <w:pPr>
              <w:widowControl/>
              <w:rPr>
                <w:sz w:val="22"/>
                <w:szCs w:val="22"/>
              </w:rPr>
            </w:pPr>
            <w:r>
              <w:rPr>
                <w:sz w:val="22"/>
                <w:szCs w:val="22"/>
              </w:rPr>
              <w:t xml:space="preserve">Mrs. Kimberly </w:t>
            </w:r>
            <w:proofErr w:type="spellStart"/>
            <w:r>
              <w:rPr>
                <w:sz w:val="22"/>
                <w:szCs w:val="22"/>
              </w:rPr>
              <w:t>Moshiach</w:t>
            </w:r>
            <w:proofErr w:type="spellEnd"/>
            <w:r>
              <w:rPr>
                <w:sz w:val="22"/>
                <w:szCs w:val="22"/>
              </w:rPr>
              <w:t>, Director, Mrs. Karen Burns, Teacher, and two students from the CTC gave a brief presentation to the school board.</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X.</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Other Business</w:t>
            </w:r>
          </w:p>
          <w:p w:rsidR="00C93585" w:rsidRPr="00C93585" w:rsidRDefault="00C93585">
            <w:pPr>
              <w:widowControl/>
              <w:rPr>
                <w:sz w:val="22"/>
                <w:szCs w:val="22"/>
              </w:rPr>
            </w:pPr>
            <w:r>
              <w:rPr>
                <w:sz w:val="22"/>
                <w:szCs w:val="22"/>
              </w:rPr>
              <w:t>None</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XI.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Public Comment</w:t>
            </w:r>
          </w:p>
          <w:p w:rsidR="00C93585" w:rsidRPr="00C93585" w:rsidRDefault="00C93585">
            <w:pPr>
              <w:widowControl/>
              <w:rPr>
                <w:sz w:val="22"/>
                <w:szCs w:val="22"/>
              </w:rPr>
            </w:pPr>
            <w:r>
              <w:rPr>
                <w:sz w:val="22"/>
                <w:szCs w:val="22"/>
              </w:rPr>
              <w:t>None</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XII.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Motions From The Board</w:t>
            </w:r>
          </w:p>
          <w:p w:rsidR="00C93585" w:rsidRPr="00C93585" w:rsidRDefault="00C93585">
            <w:pPr>
              <w:widowControl/>
              <w:rPr>
                <w:sz w:val="22"/>
                <w:szCs w:val="22"/>
              </w:rPr>
            </w:pPr>
            <w:r>
              <w:rPr>
                <w:sz w:val="22"/>
                <w:szCs w:val="22"/>
              </w:rPr>
              <w:t>None</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XIII.</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Executive Session</w:t>
            </w:r>
          </w:p>
          <w:p w:rsidR="00C93585" w:rsidRPr="00C93585" w:rsidRDefault="00C93585" w:rsidP="00C93585">
            <w:pPr>
              <w:widowControl/>
              <w:rPr>
                <w:sz w:val="22"/>
                <w:szCs w:val="22"/>
              </w:rPr>
            </w:pPr>
            <w:r w:rsidRPr="00C93585">
              <w:rPr>
                <w:sz w:val="22"/>
                <w:szCs w:val="22"/>
              </w:rPr>
              <w:t xml:space="preserve">A motion was made by Malinda White and seconded by Brandy Crockett for a closed determination upon the issue of whether to declare an Executive Session for the discussion of </w:t>
            </w:r>
            <w:r w:rsidR="00E616B8">
              <w:rPr>
                <w:sz w:val="22"/>
                <w:szCs w:val="22"/>
              </w:rPr>
              <w:t xml:space="preserve">Personnel Matters, </w:t>
            </w:r>
            <w:r w:rsidRPr="00C93585">
              <w:rPr>
                <w:sz w:val="22"/>
                <w:szCs w:val="22"/>
              </w:rPr>
              <w:t>Student Matters and Pending Litigation in light of the fact that on open meeting would have a detrimental effect on the Tate County School Board, pursuant to the provisions of Section 25-41-7.  The motion was brought forward by the President for a vote and the result was as follows:</w:t>
            </w:r>
          </w:p>
          <w:p w:rsidR="00C93585" w:rsidRPr="00C93585" w:rsidRDefault="00C93585" w:rsidP="00C93585">
            <w:pPr>
              <w:widowControl/>
              <w:rPr>
                <w:sz w:val="22"/>
                <w:szCs w:val="22"/>
              </w:rPr>
            </w:pPr>
            <w:r w:rsidRPr="00C93585">
              <w:rPr>
                <w:sz w:val="22"/>
                <w:szCs w:val="22"/>
              </w:rPr>
              <w:tab/>
            </w:r>
            <w:r w:rsidRPr="00C93585">
              <w:rPr>
                <w:sz w:val="22"/>
                <w:szCs w:val="22"/>
              </w:rPr>
              <w:tab/>
            </w:r>
            <w:r w:rsidRPr="00C93585">
              <w:rPr>
                <w:sz w:val="22"/>
                <w:szCs w:val="22"/>
              </w:rPr>
              <w:tab/>
            </w:r>
          </w:p>
          <w:p w:rsidR="00C93585" w:rsidRPr="00C93585" w:rsidRDefault="00C93585" w:rsidP="00C93585">
            <w:pPr>
              <w:widowControl/>
              <w:rPr>
                <w:sz w:val="22"/>
                <w:szCs w:val="22"/>
              </w:rPr>
            </w:pPr>
            <w:r w:rsidRPr="00C93585">
              <w:rPr>
                <w:sz w:val="22"/>
                <w:szCs w:val="22"/>
              </w:rPr>
              <w:t xml:space="preserve">                                        Heather Ashe – Aye</w:t>
            </w:r>
          </w:p>
          <w:p w:rsidR="00C93585" w:rsidRPr="00C93585" w:rsidRDefault="00C93585" w:rsidP="00C93585">
            <w:pPr>
              <w:widowControl/>
              <w:rPr>
                <w:sz w:val="22"/>
                <w:szCs w:val="22"/>
              </w:rPr>
            </w:pPr>
            <w:r w:rsidRPr="00C93585">
              <w:rPr>
                <w:sz w:val="22"/>
                <w:szCs w:val="22"/>
              </w:rPr>
              <w:t xml:space="preserve">                                       Brandy Crockett – Aye</w:t>
            </w:r>
          </w:p>
          <w:p w:rsidR="00C93585" w:rsidRPr="00C93585" w:rsidRDefault="00C93585" w:rsidP="00C93585">
            <w:pPr>
              <w:widowControl/>
              <w:rPr>
                <w:sz w:val="22"/>
                <w:szCs w:val="22"/>
              </w:rPr>
            </w:pPr>
            <w:r w:rsidRPr="00C93585">
              <w:rPr>
                <w:sz w:val="22"/>
                <w:szCs w:val="22"/>
              </w:rPr>
              <w:tab/>
            </w:r>
            <w:r w:rsidRPr="00C93585">
              <w:rPr>
                <w:sz w:val="22"/>
                <w:szCs w:val="22"/>
              </w:rPr>
              <w:tab/>
            </w:r>
            <w:r w:rsidRPr="00C93585">
              <w:rPr>
                <w:sz w:val="22"/>
                <w:szCs w:val="22"/>
              </w:rPr>
              <w:tab/>
            </w:r>
            <w:r w:rsidR="00E616B8">
              <w:rPr>
                <w:sz w:val="22"/>
                <w:szCs w:val="22"/>
              </w:rPr>
              <w:t>Ma</w:t>
            </w:r>
            <w:r w:rsidRPr="00C93585">
              <w:rPr>
                <w:sz w:val="22"/>
                <w:szCs w:val="22"/>
              </w:rPr>
              <w:t>linda White – Aye</w:t>
            </w:r>
          </w:p>
          <w:p w:rsidR="00C93585" w:rsidRPr="00C93585" w:rsidRDefault="00C93585" w:rsidP="00C93585">
            <w:pPr>
              <w:widowControl/>
              <w:rPr>
                <w:sz w:val="22"/>
                <w:szCs w:val="22"/>
              </w:rPr>
            </w:pPr>
            <w:r w:rsidRPr="00C93585">
              <w:rPr>
                <w:sz w:val="22"/>
                <w:szCs w:val="22"/>
              </w:rPr>
              <w:t xml:space="preserve">                                       Martha Jeffries – Aye</w:t>
            </w:r>
          </w:p>
          <w:p w:rsidR="00C93585" w:rsidRPr="00C93585" w:rsidRDefault="00C93585" w:rsidP="00C93585">
            <w:pPr>
              <w:widowControl/>
              <w:rPr>
                <w:sz w:val="22"/>
                <w:szCs w:val="22"/>
              </w:rPr>
            </w:pPr>
          </w:p>
          <w:p w:rsidR="00C93585" w:rsidRPr="00C93585" w:rsidRDefault="00C93585" w:rsidP="00C93585">
            <w:pPr>
              <w:widowControl/>
              <w:rPr>
                <w:sz w:val="22"/>
                <w:szCs w:val="22"/>
              </w:rPr>
            </w:pPr>
            <w:r w:rsidRPr="00C93585">
              <w:rPr>
                <w:sz w:val="22"/>
                <w:szCs w:val="22"/>
              </w:rPr>
              <w:t>The motion having received an affirmative vote of the majority of the members of the Tate County School Board present, the President declared the motion carried and the meeting closed for a preliminary determination of the necessity for an Executive Session.</w:t>
            </w:r>
          </w:p>
          <w:p w:rsidR="00C93585" w:rsidRPr="00C93585" w:rsidRDefault="00C93585" w:rsidP="00C93585">
            <w:pPr>
              <w:widowControl/>
              <w:rPr>
                <w:sz w:val="22"/>
                <w:szCs w:val="22"/>
              </w:rPr>
            </w:pPr>
          </w:p>
          <w:p w:rsidR="00C93585" w:rsidRPr="00C93585" w:rsidRDefault="00C93585" w:rsidP="00C93585">
            <w:pPr>
              <w:widowControl/>
              <w:rPr>
                <w:sz w:val="22"/>
                <w:szCs w:val="22"/>
              </w:rPr>
            </w:pPr>
            <w:r w:rsidRPr="00C93585">
              <w:rPr>
                <w:sz w:val="22"/>
                <w:szCs w:val="22"/>
              </w:rPr>
              <w:t xml:space="preserve">After further discussion, a motion was made by Malinda White and seconded by </w:t>
            </w:r>
            <w:r w:rsidR="00E616B8">
              <w:rPr>
                <w:sz w:val="22"/>
                <w:szCs w:val="22"/>
              </w:rPr>
              <w:t>Martha Jeffries</w:t>
            </w:r>
            <w:r w:rsidRPr="00C93585">
              <w:rPr>
                <w:sz w:val="22"/>
                <w:szCs w:val="22"/>
              </w:rPr>
              <w:t xml:space="preserve"> to go into Executive Session for the discussion of </w:t>
            </w:r>
            <w:r w:rsidR="00E616B8">
              <w:rPr>
                <w:sz w:val="22"/>
                <w:szCs w:val="22"/>
              </w:rPr>
              <w:t xml:space="preserve">Personnel Matters, </w:t>
            </w:r>
            <w:r w:rsidRPr="00C93585">
              <w:rPr>
                <w:sz w:val="22"/>
                <w:szCs w:val="22"/>
              </w:rPr>
              <w:t>Student Matters and Pending Litigation. The motion was brought forward by the President for a vote and the result was as follows:</w:t>
            </w:r>
          </w:p>
          <w:p w:rsidR="00C93585" w:rsidRPr="00C93585" w:rsidRDefault="00C93585" w:rsidP="00C93585">
            <w:pPr>
              <w:widowControl/>
              <w:rPr>
                <w:sz w:val="22"/>
                <w:szCs w:val="22"/>
              </w:rPr>
            </w:pPr>
            <w:r w:rsidRPr="00C93585">
              <w:rPr>
                <w:sz w:val="22"/>
                <w:szCs w:val="22"/>
              </w:rPr>
              <w:tab/>
            </w:r>
            <w:r w:rsidRPr="00C93585">
              <w:rPr>
                <w:sz w:val="22"/>
                <w:szCs w:val="22"/>
              </w:rPr>
              <w:tab/>
            </w:r>
            <w:r w:rsidRPr="00C93585">
              <w:rPr>
                <w:sz w:val="22"/>
                <w:szCs w:val="22"/>
              </w:rPr>
              <w:tab/>
              <w:t>Heather Ashe – Aye</w:t>
            </w:r>
          </w:p>
          <w:p w:rsidR="00C93585" w:rsidRPr="00C93585" w:rsidRDefault="00C93585" w:rsidP="00C93585">
            <w:pPr>
              <w:widowControl/>
              <w:rPr>
                <w:sz w:val="22"/>
                <w:szCs w:val="22"/>
              </w:rPr>
            </w:pPr>
            <w:r w:rsidRPr="00C93585">
              <w:rPr>
                <w:sz w:val="22"/>
                <w:szCs w:val="22"/>
              </w:rPr>
              <w:tab/>
            </w:r>
            <w:r w:rsidRPr="00C93585">
              <w:rPr>
                <w:sz w:val="22"/>
                <w:szCs w:val="22"/>
              </w:rPr>
              <w:tab/>
            </w:r>
            <w:r w:rsidRPr="00C93585">
              <w:rPr>
                <w:sz w:val="22"/>
                <w:szCs w:val="22"/>
              </w:rPr>
              <w:tab/>
              <w:t>Brandy Crockett – Aye</w:t>
            </w:r>
          </w:p>
          <w:p w:rsidR="00C93585" w:rsidRPr="00C93585" w:rsidRDefault="00C93585" w:rsidP="00C93585">
            <w:pPr>
              <w:widowControl/>
              <w:rPr>
                <w:sz w:val="22"/>
                <w:szCs w:val="22"/>
              </w:rPr>
            </w:pPr>
            <w:r w:rsidRPr="00C93585">
              <w:rPr>
                <w:sz w:val="22"/>
                <w:szCs w:val="22"/>
              </w:rPr>
              <w:t xml:space="preserve">                                        Malinda White – Aye</w:t>
            </w:r>
          </w:p>
          <w:p w:rsidR="00C93585" w:rsidRPr="00C93585" w:rsidRDefault="00C93585" w:rsidP="00C93585">
            <w:pPr>
              <w:widowControl/>
              <w:rPr>
                <w:sz w:val="22"/>
                <w:szCs w:val="22"/>
              </w:rPr>
            </w:pPr>
            <w:r w:rsidRPr="00C93585">
              <w:rPr>
                <w:sz w:val="22"/>
                <w:szCs w:val="22"/>
              </w:rPr>
              <w:t xml:space="preserve">                                       Martha Jeffries – Aye</w:t>
            </w:r>
          </w:p>
          <w:p w:rsidR="00C93585" w:rsidRPr="00C93585" w:rsidRDefault="00C93585" w:rsidP="00C93585">
            <w:pPr>
              <w:widowControl/>
              <w:rPr>
                <w:sz w:val="22"/>
                <w:szCs w:val="22"/>
              </w:rPr>
            </w:pPr>
          </w:p>
          <w:p w:rsidR="00C93585" w:rsidRPr="00C93585" w:rsidRDefault="00C93585" w:rsidP="00C93585">
            <w:pPr>
              <w:widowControl/>
              <w:rPr>
                <w:sz w:val="22"/>
                <w:szCs w:val="22"/>
              </w:rPr>
            </w:pPr>
            <w:r w:rsidRPr="00C93585">
              <w:rPr>
                <w:sz w:val="22"/>
                <w:szCs w:val="22"/>
              </w:rPr>
              <w:t xml:space="preserve">The motion having received an affirmative vote of a majority of the members present, the President </w:t>
            </w:r>
            <w:r w:rsidRPr="00C93585">
              <w:rPr>
                <w:sz w:val="22"/>
                <w:szCs w:val="22"/>
              </w:rPr>
              <w:lastRenderedPageBreak/>
              <w:t>declared the motion carried and the Board in Executive Session.</w:t>
            </w:r>
          </w:p>
          <w:p w:rsidR="00C93585" w:rsidRPr="00C93585" w:rsidRDefault="00C93585" w:rsidP="00C93585">
            <w:pPr>
              <w:widowControl/>
              <w:rPr>
                <w:sz w:val="22"/>
                <w:szCs w:val="22"/>
              </w:rPr>
            </w:pPr>
          </w:p>
          <w:p w:rsidR="00C93585" w:rsidRPr="00C93585" w:rsidRDefault="00C93585" w:rsidP="00C93585">
            <w:pPr>
              <w:widowControl/>
              <w:rPr>
                <w:sz w:val="22"/>
                <w:szCs w:val="22"/>
              </w:rPr>
            </w:pPr>
            <w:r w:rsidRPr="00C93585">
              <w:rPr>
                <w:sz w:val="22"/>
                <w:szCs w:val="22"/>
              </w:rPr>
              <w:t>(EXECUTIVE SESSION)</w:t>
            </w:r>
          </w:p>
          <w:p w:rsidR="00C93585" w:rsidRPr="00C93585" w:rsidRDefault="00C93585" w:rsidP="00C93585">
            <w:pPr>
              <w:widowControl/>
              <w:rPr>
                <w:sz w:val="22"/>
                <w:szCs w:val="22"/>
              </w:rPr>
            </w:pPr>
          </w:p>
          <w:p w:rsidR="00C93585" w:rsidRPr="00C93585" w:rsidRDefault="00C93585" w:rsidP="00C93585">
            <w:pPr>
              <w:widowControl/>
              <w:rPr>
                <w:sz w:val="22"/>
                <w:szCs w:val="22"/>
              </w:rPr>
            </w:pPr>
            <w:r w:rsidRPr="00C93585">
              <w:rPr>
                <w:sz w:val="22"/>
                <w:szCs w:val="22"/>
              </w:rPr>
              <w:t>Malinda White made a motion that the Board come out of Executive Session.  The motion was seconded by Brandy Crockett and unanimously carried. The President declared the Board in open session.</w:t>
            </w:r>
          </w:p>
          <w:p w:rsidR="00C93585" w:rsidRPr="00C93585" w:rsidRDefault="00C93585" w:rsidP="00C93585">
            <w:pPr>
              <w:widowControl/>
              <w:rPr>
                <w:sz w:val="22"/>
                <w:szCs w:val="22"/>
              </w:rPr>
            </w:pPr>
          </w:p>
          <w:p w:rsidR="00C93585" w:rsidRPr="00C93585" w:rsidRDefault="00C93585" w:rsidP="00C93585">
            <w:pPr>
              <w:widowControl/>
              <w:rPr>
                <w:sz w:val="22"/>
                <w:szCs w:val="22"/>
              </w:rPr>
            </w:pPr>
            <w:r w:rsidRPr="00C93585">
              <w:rPr>
                <w:sz w:val="22"/>
                <w:szCs w:val="22"/>
              </w:rPr>
              <w:t xml:space="preserve">IT IS, THEREFORE, ORDERED that the minutes of the Tate County School Board reflect that said Board discussed </w:t>
            </w:r>
            <w:r w:rsidR="00E616B8">
              <w:rPr>
                <w:sz w:val="22"/>
                <w:szCs w:val="22"/>
              </w:rPr>
              <w:t xml:space="preserve">Personnel Matters, </w:t>
            </w:r>
            <w:r w:rsidRPr="00C93585">
              <w:rPr>
                <w:sz w:val="22"/>
                <w:szCs w:val="22"/>
              </w:rPr>
              <w:t>Student Matters and Pending Litigation during the Executive Session, and that the following action was taken by the Tate County School Board during its Executive Session.</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lastRenderedPageBreak/>
              <w:t>A.</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Personnel Matters</w:t>
            </w:r>
            <w:r w:rsidR="00E616B8">
              <w:rPr>
                <w:sz w:val="22"/>
                <w:szCs w:val="22"/>
              </w:rPr>
              <w:t>-No Action Taken</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B.</w:t>
            </w:r>
          </w:p>
        </w:tc>
        <w:tc>
          <w:tcPr>
            <w:tcW w:w="4439" w:type="pct"/>
            <w:gridSpan w:val="2"/>
            <w:tcBorders>
              <w:top w:val="nil"/>
              <w:left w:val="nil"/>
              <w:bottom w:val="nil"/>
              <w:right w:val="nil"/>
            </w:tcBorders>
          </w:tcPr>
          <w:p w:rsidR="00206A33" w:rsidRDefault="00206A33">
            <w:pPr>
              <w:widowControl/>
              <w:rPr>
                <w:sz w:val="22"/>
                <w:szCs w:val="22"/>
              </w:rPr>
            </w:pPr>
            <w:r w:rsidRPr="00206A33">
              <w:rPr>
                <w:sz w:val="22"/>
                <w:szCs w:val="22"/>
              </w:rPr>
              <w:t>Student Matters</w:t>
            </w:r>
            <w:r w:rsidR="00E616B8">
              <w:rPr>
                <w:sz w:val="22"/>
                <w:szCs w:val="22"/>
              </w:rPr>
              <w:t>-Transfer Request:</w:t>
            </w:r>
          </w:p>
          <w:p w:rsidR="00E616B8" w:rsidRPr="00E616B8" w:rsidRDefault="00E616B8" w:rsidP="00676092">
            <w:pPr>
              <w:widowControl/>
              <w:numPr>
                <w:ilvl w:val="0"/>
                <w:numId w:val="3"/>
              </w:numPr>
              <w:rPr>
                <w:sz w:val="22"/>
                <w:szCs w:val="22"/>
              </w:rPr>
            </w:pPr>
            <w:r w:rsidRPr="00E616B8">
              <w:rPr>
                <w:sz w:val="22"/>
                <w:szCs w:val="22"/>
              </w:rPr>
              <w:t>The transfer requests for students #</w:t>
            </w:r>
            <w:r w:rsidR="00676092">
              <w:t xml:space="preserve"> </w:t>
            </w:r>
            <w:r w:rsidR="00676092" w:rsidRPr="00676092">
              <w:rPr>
                <w:sz w:val="22"/>
                <w:szCs w:val="22"/>
              </w:rPr>
              <w:t>1431085</w:t>
            </w:r>
            <w:r w:rsidRPr="00E616B8">
              <w:rPr>
                <w:sz w:val="22"/>
                <w:szCs w:val="22"/>
              </w:rPr>
              <w:t xml:space="preserve">, </w:t>
            </w:r>
            <w:r w:rsidR="00676092" w:rsidRPr="00676092">
              <w:rPr>
                <w:sz w:val="22"/>
                <w:szCs w:val="22"/>
              </w:rPr>
              <w:t>850088</w:t>
            </w:r>
            <w:r w:rsidRPr="00E616B8">
              <w:rPr>
                <w:sz w:val="22"/>
                <w:szCs w:val="22"/>
              </w:rPr>
              <w:t xml:space="preserve">, </w:t>
            </w:r>
            <w:r w:rsidR="00676092" w:rsidRPr="00676092">
              <w:rPr>
                <w:sz w:val="22"/>
                <w:szCs w:val="22"/>
              </w:rPr>
              <w:t>1130576</w:t>
            </w:r>
            <w:r w:rsidRPr="00E616B8">
              <w:rPr>
                <w:sz w:val="22"/>
                <w:szCs w:val="22"/>
              </w:rPr>
              <w:t xml:space="preserve">, </w:t>
            </w:r>
            <w:r w:rsidR="0035642A">
              <w:rPr>
                <w:sz w:val="22"/>
                <w:szCs w:val="22"/>
              </w:rPr>
              <w:t xml:space="preserve">and </w:t>
            </w:r>
            <w:bookmarkStart w:id="0" w:name="_GoBack"/>
            <w:bookmarkEnd w:id="0"/>
            <w:r w:rsidR="0035642A">
              <w:rPr>
                <w:sz w:val="22"/>
                <w:szCs w:val="22"/>
              </w:rPr>
              <w:t xml:space="preserve">D. </w:t>
            </w:r>
            <w:proofErr w:type="spellStart"/>
            <w:r w:rsidR="0035642A">
              <w:rPr>
                <w:sz w:val="22"/>
                <w:szCs w:val="22"/>
              </w:rPr>
              <w:t>Bohanna</w:t>
            </w:r>
            <w:proofErr w:type="spellEnd"/>
            <w:r w:rsidR="0035642A">
              <w:rPr>
                <w:sz w:val="22"/>
                <w:szCs w:val="22"/>
              </w:rPr>
              <w:t xml:space="preserve"> </w:t>
            </w:r>
            <w:r w:rsidRPr="00E616B8">
              <w:rPr>
                <w:sz w:val="22"/>
                <w:szCs w:val="22"/>
              </w:rPr>
              <w:t>were hereby approved.  The vote was as follows:</w:t>
            </w:r>
          </w:p>
          <w:p w:rsidR="00E616B8" w:rsidRPr="00E616B8" w:rsidRDefault="00E616B8" w:rsidP="00E616B8">
            <w:pPr>
              <w:widowControl/>
              <w:rPr>
                <w:sz w:val="22"/>
                <w:szCs w:val="22"/>
              </w:rPr>
            </w:pPr>
            <w:r w:rsidRPr="00E616B8">
              <w:rPr>
                <w:sz w:val="22"/>
                <w:szCs w:val="22"/>
              </w:rPr>
              <w:tab/>
            </w:r>
            <w:r w:rsidRPr="00E616B8">
              <w:rPr>
                <w:sz w:val="22"/>
                <w:szCs w:val="22"/>
              </w:rPr>
              <w:tab/>
              <w:t xml:space="preserve">              Heather Ashe – Aye</w:t>
            </w:r>
          </w:p>
          <w:p w:rsidR="00E616B8" w:rsidRPr="00E616B8" w:rsidRDefault="00E616B8" w:rsidP="00E616B8">
            <w:pPr>
              <w:widowControl/>
              <w:rPr>
                <w:sz w:val="22"/>
                <w:szCs w:val="22"/>
              </w:rPr>
            </w:pPr>
            <w:r w:rsidRPr="00E616B8">
              <w:rPr>
                <w:sz w:val="22"/>
                <w:szCs w:val="22"/>
              </w:rPr>
              <w:tab/>
            </w:r>
            <w:r w:rsidRPr="00E616B8">
              <w:rPr>
                <w:sz w:val="22"/>
                <w:szCs w:val="22"/>
              </w:rPr>
              <w:tab/>
            </w:r>
            <w:r w:rsidRPr="00E616B8">
              <w:rPr>
                <w:sz w:val="22"/>
                <w:szCs w:val="22"/>
              </w:rPr>
              <w:tab/>
              <w:t>Brandy Crockett – Aye</w:t>
            </w:r>
          </w:p>
          <w:p w:rsidR="00E616B8" w:rsidRPr="00E616B8" w:rsidRDefault="00E616B8" w:rsidP="00E616B8">
            <w:pPr>
              <w:widowControl/>
              <w:rPr>
                <w:sz w:val="22"/>
                <w:szCs w:val="22"/>
              </w:rPr>
            </w:pPr>
            <w:r w:rsidRPr="00E616B8">
              <w:rPr>
                <w:sz w:val="22"/>
                <w:szCs w:val="22"/>
              </w:rPr>
              <w:tab/>
            </w:r>
            <w:r w:rsidRPr="00E616B8">
              <w:rPr>
                <w:sz w:val="22"/>
                <w:szCs w:val="22"/>
              </w:rPr>
              <w:tab/>
            </w:r>
            <w:r w:rsidRPr="00E616B8">
              <w:rPr>
                <w:sz w:val="22"/>
                <w:szCs w:val="22"/>
              </w:rPr>
              <w:tab/>
              <w:t>Malinda White – Aye</w:t>
            </w:r>
          </w:p>
          <w:p w:rsidR="00E616B8" w:rsidRPr="00E616B8" w:rsidRDefault="00E616B8" w:rsidP="00E616B8">
            <w:pPr>
              <w:widowControl/>
              <w:rPr>
                <w:sz w:val="22"/>
                <w:szCs w:val="22"/>
              </w:rPr>
            </w:pPr>
            <w:r w:rsidRPr="00E616B8">
              <w:rPr>
                <w:sz w:val="22"/>
                <w:szCs w:val="22"/>
              </w:rPr>
              <w:t xml:space="preserve">                                       Martha Jeffries – Nay</w:t>
            </w:r>
          </w:p>
          <w:p w:rsidR="00E616B8" w:rsidRPr="00206A33" w:rsidRDefault="00E616B8" w:rsidP="00E616B8">
            <w:pPr>
              <w:widowControl/>
              <w:numPr>
                <w:ilvl w:val="0"/>
                <w:numId w:val="3"/>
              </w:numPr>
              <w:rPr>
                <w:sz w:val="22"/>
                <w:szCs w:val="22"/>
              </w:rPr>
            </w:pPr>
            <w:r>
              <w:rPr>
                <w:sz w:val="22"/>
                <w:szCs w:val="22"/>
              </w:rPr>
              <w:t xml:space="preserve"> The transfer request for student #</w:t>
            </w:r>
            <w:r>
              <w:t xml:space="preserve"> </w:t>
            </w:r>
            <w:r w:rsidRPr="00E616B8">
              <w:rPr>
                <w:sz w:val="22"/>
                <w:szCs w:val="22"/>
              </w:rPr>
              <w:t>865312</w:t>
            </w:r>
            <w:r>
              <w:rPr>
                <w:sz w:val="22"/>
                <w:szCs w:val="22"/>
              </w:rPr>
              <w:t xml:space="preserve"> was hereby approved.</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457" w:type="pct"/>
            <w:gridSpan w:val="2"/>
            <w:tcBorders>
              <w:top w:val="nil"/>
              <w:left w:val="nil"/>
              <w:bottom w:val="nil"/>
              <w:right w:val="nil"/>
            </w:tcBorders>
          </w:tcPr>
          <w:p w:rsidR="00206A33" w:rsidRPr="00206A33" w:rsidRDefault="00206A33">
            <w:pPr>
              <w:widowControl/>
              <w:jc w:val="right"/>
              <w:rPr>
                <w:sz w:val="22"/>
                <w:szCs w:val="22"/>
              </w:rPr>
            </w:pPr>
            <w:r w:rsidRPr="00206A33">
              <w:rPr>
                <w:sz w:val="22"/>
                <w:szCs w:val="22"/>
              </w:rPr>
              <w:t>C.</w:t>
            </w:r>
          </w:p>
        </w:tc>
        <w:tc>
          <w:tcPr>
            <w:tcW w:w="4439" w:type="pct"/>
            <w:gridSpan w:val="2"/>
            <w:tcBorders>
              <w:top w:val="nil"/>
              <w:left w:val="nil"/>
              <w:bottom w:val="nil"/>
              <w:right w:val="nil"/>
            </w:tcBorders>
          </w:tcPr>
          <w:p w:rsidR="00206A33" w:rsidRPr="00206A33" w:rsidRDefault="00206A33">
            <w:pPr>
              <w:widowControl/>
              <w:rPr>
                <w:sz w:val="22"/>
                <w:szCs w:val="22"/>
              </w:rPr>
            </w:pPr>
            <w:r w:rsidRPr="00206A33">
              <w:rPr>
                <w:sz w:val="22"/>
                <w:szCs w:val="22"/>
              </w:rPr>
              <w:t>Pending Litigation</w:t>
            </w:r>
            <w:r w:rsidR="00E616B8">
              <w:rPr>
                <w:sz w:val="22"/>
                <w:szCs w:val="22"/>
              </w:rPr>
              <w:t>-No Action Taken</w:t>
            </w:r>
          </w:p>
        </w:tc>
        <w:tc>
          <w:tcPr>
            <w:tcW w:w="37" w:type="pct"/>
            <w:tcBorders>
              <w:top w:val="nil"/>
              <w:left w:val="nil"/>
              <w:bottom w:val="nil"/>
              <w:right w:val="nil"/>
            </w:tcBorders>
          </w:tcPr>
          <w:p w:rsidR="00206A33" w:rsidRPr="00206A33" w:rsidRDefault="00206A33">
            <w:pPr>
              <w:widowControl/>
              <w:jc w:val="right"/>
              <w:rPr>
                <w:sz w:val="22"/>
                <w:szCs w:val="22"/>
              </w:rPr>
            </w:pPr>
          </w:p>
        </w:tc>
      </w:tr>
      <w:tr w:rsidR="00206A33" w:rsidRPr="00206A33" w:rsidTr="00206A33">
        <w:trPr>
          <w:tblCellSpacing w:w="15" w:type="dxa"/>
        </w:trPr>
        <w:tc>
          <w:tcPr>
            <w:tcW w:w="294" w:type="pct"/>
            <w:tcBorders>
              <w:top w:val="nil"/>
              <w:left w:val="nil"/>
              <w:bottom w:val="nil"/>
              <w:right w:val="nil"/>
            </w:tcBorders>
          </w:tcPr>
          <w:p w:rsidR="00206A33" w:rsidRPr="00206A33" w:rsidRDefault="00206A33">
            <w:pPr>
              <w:widowControl/>
              <w:jc w:val="right"/>
              <w:rPr>
                <w:sz w:val="22"/>
                <w:szCs w:val="22"/>
              </w:rPr>
            </w:pPr>
            <w:r w:rsidRPr="00206A33">
              <w:rPr>
                <w:sz w:val="22"/>
                <w:szCs w:val="22"/>
              </w:rPr>
              <w:t>XIV.</w:t>
            </w:r>
          </w:p>
        </w:tc>
        <w:tc>
          <w:tcPr>
            <w:tcW w:w="4603" w:type="pct"/>
            <w:gridSpan w:val="3"/>
            <w:tcBorders>
              <w:top w:val="nil"/>
              <w:left w:val="nil"/>
              <w:bottom w:val="nil"/>
              <w:right w:val="nil"/>
            </w:tcBorders>
          </w:tcPr>
          <w:p w:rsidR="00206A33" w:rsidRDefault="00206A33">
            <w:pPr>
              <w:widowControl/>
              <w:rPr>
                <w:b/>
                <w:sz w:val="22"/>
                <w:szCs w:val="22"/>
                <w:u w:val="single"/>
              </w:rPr>
            </w:pPr>
            <w:r w:rsidRPr="00206A33">
              <w:rPr>
                <w:b/>
                <w:sz w:val="22"/>
                <w:szCs w:val="22"/>
                <w:u w:val="single"/>
              </w:rPr>
              <w:t>Adjournment</w:t>
            </w:r>
          </w:p>
          <w:p w:rsidR="00E616B8" w:rsidRPr="00E616B8" w:rsidRDefault="00E616B8">
            <w:pPr>
              <w:widowControl/>
              <w:rPr>
                <w:sz w:val="22"/>
                <w:szCs w:val="22"/>
              </w:rPr>
            </w:pPr>
            <w:r>
              <w:rPr>
                <w:sz w:val="22"/>
                <w:szCs w:val="22"/>
              </w:rPr>
              <w:t>Malinda White made a motion to adjourn the meeting at 7:13 p.m. The motion was seconded by Brandy Crockett and unanimously carried.</w:t>
            </w:r>
          </w:p>
        </w:tc>
        <w:tc>
          <w:tcPr>
            <w:tcW w:w="37" w:type="pct"/>
            <w:tcBorders>
              <w:top w:val="nil"/>
              <w:left w:val="nil"/>
              <w:bottom w:val="nil"/>
              <w:right w:val="nil"/>
            </w:tcBorders>
          </w:tcPr>
          <w:p w:rsidR="00206A33" w:rsidRPr="00206A33" w:rsidRDefault="00206A33">
            <w:pPr>
              <w:widowControl/>
              <w:jc w:val="right"/>
              <w:rPr>
                <w:sz w:val="22"/>
                <w:szCs w:val="22"/>
              </w:rPr>
            </w:pPr>
          </w:p>
        </w:tc>
      </w:tr>
    </w:tbl>
    <w:p w:rsidR="00676F52" w:rsidRPr="00206A33" w:rsidRDefault="00CF0806">
      <w:pPr>
        <w:widowControl/>
        <w:rPr>
          <w:sz w:val="22"/>
          <w:szCs w:val="22"/>
        </w:rPr>
      </w:pPr>
      <w:r w:rsidRPr="00206A33">
        <w:rPr>
          <w:sz w:val="22"/>
          <w:szCs w:val="22"/>
        </w:rPr>
        <w:t xml:space="preserve"> </w:t>
      </w:r>
    </w:p>
    <w:p w:rsidR="00676F52" w:rsidRPr="00206A33" w:rsidRDefault="00676F52">
      <w:pPr>
        <w:widowControl/>
        <w:rPr>
          <w:sz w:val="22"/>
          <w:szCs w:val="22"/>
        </w:rPr>
      </w:pPr>
    </w:p>
    <w:p w:rsidR="00676F52" w:rsidRPr="00206A33" w:rsidRDefault="00676F52">
      <w:pPr>
        <w:widowControl/>
        <w:rPr>
          <w:sz w:val="22"/>
          <w:szCs w:val="22"/>
        </w:rPr>
      </w:pPr>
    </w:p>
    <w:p w:rsidR="00676F52" w:rsidRPr="00206A33" w:rsidRDefault="00676F52">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p>
    <w:p w:rsidR="00E616B8" w:rsidRPr="00E616B8" w:rsidRDefault="00E616B8" w:rsidP="00E616B8">
      <w:pPr>
        <w:widowControl/>
        <w:rPr>
          <w:sz w:val="22"/>
          <w:szCs w:val="22"/>
        </w:rPr>
      </w:pPr>
      <w:r w:rsidRPr="00E616B8">
        <w:rPr>
          <w:sz w:val="22"/>
          <w:szCs w:val="22"/>
        </w:rPr>
        <w:t>_______________________________________           _______________________________________</w:t>
      </w:r>
    </w:p>
    <w:p w:rsidR="00E616B8" w:rsidRPr="00E616B8" w:rsidRDefault="00E616B8" w:rsidP="00E616B8">
      <w:pPr>
        <w:widowControl/>
        <w:rPr>
          <w:sz w:val="22"/>
          <w:szCs w:val="22"/>
        </w:rPr>
      </w:pPr>
      <w:r w:rsidRPr="00E616B8">
        <w:rPr>
          <w:sz w:val="22"/>
          <w:szCs w:val="22"/>
        </w:rPr>
        <w:t>Heather Ashe, President</w:t>
      </w:r>
      <w:r w:rsidRPr="00E616B8">
        <w:rPr>
          <w:sz w:val="22"/>
          <w:szCs w:val="22"/>
        </w:rPr>
        <w:tab/>
      </w:r>
      <w:r w:rsidRPr="00E616B8">
        <w:rPr>
          <w:sz w:val="22"/>
          <w:szCs w:val="22"/>
        </w:rPr>
        <w:tab/>
      </w:r>
      <w:r w:rsidRPr="00E616B8">
        <w:rPr>
          <w:sz w:val="22"/>
          <w:szCs w:val="22"/>
        </w:rPr>
        <w:tab/>
      </w:r>
      <w:r w:rsidRPr="00E616B8">
        <w:rPr>
          <w:sz w:val="22"/>
          <w:szCs w:val="22"/>
        </w:rPr>
        <w:tab/>
      </w:r>
      <w:r w:rsidRPr="00E616B8">
        <w:rPr>
          <w:sz w:val="22"/>
          <w:szCs w:val="22"/>
        </w:rPr>
        <w:tab/>
        <w:t>Brandy Crockett, Secretary</w:t>
      </w:r>
    </w:p>
    <w:p w:rsidR="00E616B8" w:rsidRPr="00E616B8" w:rsidRDefault="00E616B8" w:rsidP="00E616B8">
      <w:pPr>
        <w:widowControl/>
        <w:rPr>
          <w:sz w:val="22"/>
          <w:szCs w:val="22"/>
        </w:rPr>
      </w:pPr>
    </w:p>
    <w:p w:rsidR="00676F52" w:rsidRPr="00206A33" w:rsidRDefault="00676F52">
      <w:pPr>
        <w:widowControl/>
        <w:rPr>
          <w:sz w:val="22"/>
          <w:szCs w:val="22"/>
        </w:rPr>
      </w:pPr>
    </w:p>
    <w:sectPr w:rsidR="00676F52" w:rsidRPr="00206A33" w:rsidSect="00E616B8">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06" w:rsidRDefault="00CF0806" w:rsidP="00E616B8">
      <w:r>
        <w:separator/>
      </w:r>
    </w:p>
  </w:endnote>
  <w:endnote w:type="continuationSeparator" w:id="0">
    <w:p w:rsidR="00CF0806" w:rsidRDefault="00CF0806" w:rsidP="00E6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B8" w:rsidRDefault="00E616B8" w:rsidP="00E616B8">
    <w:pPr>
      <w:pStyle w:val="Footer"/>
      <w:pBdr>
        <w:top w:val="single" w:sz="4" w:space="1" w:color="D9D9D9"/>
      </w:pBdr>
      <w:jc w:val="right"/>
    </w:pPr>
    <w:r>
      <w:fldChar w:fldCharType="begin"/>
    </w:r>
    <w:r>
      <w:instrText xml:space="preserve"> PAGE   \* MERGEFORMAT </w:instrText>
    </w:r>
    <w:r>
      <w:fldChar w:fldCharType="separate"/>
    </w:r>
    <w:r w:rsidR="0035642A">
      <w:rPr>
        <w:noProof/>
      </w:rPr>
      <w:t>5</w:t>
    </w:r>
    <w:r>
      <w:rPr>
        <w:noProof/>
      </w:rPr>
      <w:fldChar w:fldCharType="end"/>
    </w:r>
    <w:r>
      <w:t xml:space="preserve"> | </w:t>
    </w:r>
    <w:r w:rsidRPr="00E616B8">
      <w:rPr>
        <w:color w:val="808080"/>
        <w:spacing w:val="60"/>
      </w:rPr>
      <w:t>Page</w:t>
    </w:r>
  </w:p>
  <w:p w:rsidR="00E616B8" w:rsidRDefault="00E61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06" w:rsidRDefault="00CF0806" w:rsidP="00E616B8">
      <w:r>
        <w:separator/>
      </w:r>
    </w:p>
  </w:footnote>
  <w:footnote w:type="continuationSeparator" w:id="0">
    <w:p w:rsidR="00CF0806" w:rsidRDefault="00CF0806" w:rsidP="00E6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B8" w:rsidRPr="00E616B8" w:rsidRDefault="00E616B8" w:rsidP="00E616B8">
    <w:pPr>
      <w:pStyle w:val="Header"/>
      <w:jc w:val="right"/>
      <w:rPr>
        <w:sz w:val="20"/>
        <w:szCs w:val="20"/>
      </w:rPr>
    </w:pPr>
    <w:r>
      <w:rPr>
        <w:sz w:val="20"/>
        <w:szCs w:val="20"/>
      </w:rPr>
      <w:t>November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407"/>
    <w:multiLevelType w:val="hybridMultilevel"/>
    <w:tmpl w:val="2928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D0884"/>
    <w:multiLevelType w:val="hybridMultilevel"/>
    <w:tmpl w:val="7CA4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92A81"/>
    <w:multiLevelType w:val="hybridMultilevel"/>
    <w:tmpl w:val="596E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doNotTrackMoves/>
  <w:defaultTabStop w:val="720"/>
  <w:doNotHyphenateCaps/>
  <w:characterSpacingControl w:val="doNotCompress"/>
  <w:doNotValidateAgainstSchema/>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A33"/>
    <w:rsid w:val="001420C2"/>
    <w:rsid w:val="00206A33"/>
    <w:rsid w:val="00317A76"/>
    <w:rsid w:val="0035642A"/>
    <w:rsid w:val="004C1E91"/>
    <w:rsid w:val="00676092"/>
    <w:rsid w:val="00676F52"/>
    <w:rsid w:val="0077505C"/>
    <w:rsid w:val="009F6682"/>
    <w:rsid w:val="00B82EAC"/>
    <w:rsid w:val="00BB5E18"/>
    <w:rsid w:val="00C2747B"/>
    <w:rsid w:val="00C93585"/>
    <w:rsid w:val="00C96712"/>
    <w:rsid w:val="00CF0806"/>
    <w:rsid w:val="00E6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B8"/>
    <w:pPr>
      <w:tabs>
        <w:tab w:val="center" w:pos="4680"/>
        <w:tab w:val="right" w:pos="9360"/>
      </w:tabs>
    </w:pPr>
  </w:style>
  <w:style w:type="character" w:customStyle="1" w:styleId="HeaderChar">
    <w:name w:val="Header Char"/>
    <w:link w:val="Header"/>
    <w:uiPriority w:val="99"/>
    <w:rsid w:val="00E616B8"/>
    <w:rPr>
      <w:rFonts w:ascii="Times New Roman" w:hAnsi="Times New Roman"/>
      <w:sz w:val="24"/>
      <w:szCs w:val="24"/>
    </w:rPr>
  </w:style>
  <w:style w:type="paragraph" w:styleId="Footer">
    <w:name w:val="footer"/>
    <w:basedOn w:val="Normal"/>
    <w:link w:val="FooterChar"/>
    <w:uiPriority w:val="99"/>
    <w:unhideWhenUsed/>
    <w:rsid w:val="00E616B8"/>
    <w:pPr>
      <w:tabs>
        <w:tab w:val="center" w:pos="4680"/>
        <w:tab w:val="right" w:pos="9360"/>
      </w:tabs>
    </w:pPr>
  </w:style>
  <w:style w:type="character" w:customStyle="1" w:styleId="FooterChar">
    <w:name w:val="Footer Char"/>
    <w:link w:val="Footer"/>
    <w:uiPriority w:val="99"/>
    <w:rsid w:val="00E616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Melissa</cp:lastModifiedBy>
  <cp:revision>9</cp:revision>
  <dcterms:created xsi:type="dcterms:W3CDTF">2016-11-09T13:47:00Z</dcterms:created>
  <dcterms:modified xsi:type="dcterms:W3CDTF">2016-11-09T15:01:00Z</dcterms:modified>
</cp:coreProperties>
</file>